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E1E6A" w14:textId="4D7E9E98" w:rsidR="0083236C" w:rsidRDefault="00586456">
      <w:pPr>
        <w:snapToGrid w:val="0"/>
        <w:jc w:val="left"/>
        <w:rPr>
          <w:rFonts w:ascii="黑体" w:eastAsia="黑体" w:hAnsi="黑体" w:hint="eastAsia"/>
          <w:bCs/>
          <w:color w:val="000000"/>
          <w:sz w:val="28"/>
          <w:szCs w:val="28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t>附件</w:t>
      </w:r>
      <w:r w:rsidR="00051E60">
        <w:rPr>
          <w:rFonts w:ascii="黑体" w:eastAsia="黑体" w:hAnsi="黑体" w:hint="eastAsia"/>
          <w:bCs/>
          <w:color w:val="000000"/>
          <w:sz w:val="28"/>
          <w:szCs w:val="28"/>
        </w:rPr>
        <w:t>3</w:t>
      </w:r>
      <w:r>
        <w:rPr>
          <w:rFonts w:ascii="黑体" w:eastAsia="黑体" w:hAnsi="黑体" w:hint="eastAsia"/>
          <w:bCs/>
          <w:color w:val="000000"/>
          <w:sz w:val="28"/>
          <w:szCs w:val="28"/>
        </w:rPr>
        <w:t>：</w:t>
      </w:r>
    </w:p>
    <w:p w14:paraId="36A1A98A" w14:textId="77777777" w:rsidR="0083236C" w:rsidRDefault="0083236C">
      <w:pPr>
        <w:snapToGrid w:val="0"/>
        <w:jc w:val="left"/>
        <w:rPr>
          <w:rFonts w:ascii="黑体" w:eastAsia="黑体" w:hAnsi="黑体" w:hint="eastAsia"/>
          <w:bCs/>
          <w:color w:val="000000"/>
          <w:sz w:val="28"/>
          <w:szCs w:val="28"/>
        </w:rPr>
      </w:pPr>
    </w:p>
    <w:p w14:paraId="72F1F596" w14:textId="77777777" w:rsidR="0083236C" w:rsidRDefault="00586456">
      <w:pPr>
        <w:spacing w:line="500" w:lineRule="exact"/>
        <w:jc w:val="center"/>
        <w:rPr>
          <w:rFonts w:ascii="方正小标宋简体" w:eastAsia="方正小标宋简体"/>
          <w:sz w:val="36"/>
          <w:szCs w:val="28"/>
        </w:rPr>
      </w:pPr>
      <w:r>
        <w:rPr>
          <w:rFonts w:ascii="方正小标宋简体" w:eastAsia="方正小标宋简体" w:hint="eastAsia"/>
          <w:sz w:val="36"/>
          <w:szCs w:val="28"/>
        </w:rPr>
        <w:t>《国家奖学金申请审批内容》填写说明及常见问题</w:t>
      </w:r>
    </w:p>
    <w:p w14:paraId="47676F42" w14:textId="77777777" w:rsidR="0083236C" w:rsidRDefault="0083236C">
      <w:pPr>
        <w:spacing w:line="500" w:lineRule="exact"/>
        <w:jc w:val="center"/>
        <w:rPr>
          <w:rFonts w:ascii="方正小标宋简体" w:eastAsia="方正小标宋简体"/>
          <w:sz w:val="36"/>
          <w:szCs w:val="28"/>
        </w:rPr>
      </w:pPr>
    </w:p>
    <w:p w14:paraId="662402E0" w14:textId="77777777" w:rsidR="0083236C" w:rsidRDefault="00586456">
      <w:pPr>
        <w:spacing w:line="500" w:lineRule="exact"/>
        <w:ind w:firstLineChars="200" w:firstLine="560"/>
        <w:rPr>
          <w:rFonts w:ascii="黑体" w:eastAsia="黑体" w:hAnsi="黑体" w:cs="黑体" w:hint="eastAsia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一、《国家奖学金申请审批内容》填写说明</w:t>
      </w:r>
    </w:p>
    <w:p w14:paraId="0E8F4BA8" w14:textId="77777777" w:rsidR="0083236C" w:rsidRDefault="0058645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今年由学生本人通过学生评奖评优管理系统填报，字段要求均为</w:t>
      </w:r>
      <w:proofErr w:type="gramStart"/>
      <w:r>
        <w:rPr>
          <w:rFonts w:ascii="仿宋_GB2312" w:eastAsia="仿宋_GB2312" w:hint="eastAsia"/>
          <w:sz w:val="28"/>
          <w:szCs w:val="28"/>
        </w:rPr>
        <w:t>教育部国奖评审</w:t>
      </w:r>
      <w:proofErr w:type="gramEnd"/>
      <w:r>
        <w:rPr>
          <w:rFonts w:ascii="仿宋_GB2312" w:eastAsia="仿宋_GB2312" w:hint="eastAsia"/>
          <w:sz w:val="28"/>
          <w:szCs w:val="28"/>
        </w:rPr>
        <w:t>系统规定，请学院提醒学生务必严格遵循选项备注要求。</w:t>
      </w:r>
    </w:p>
    <w:p w14:paraId="2A561E4F" w14:textId="77777777" w:rsidR="0083236C" w:rsidRDefault="0058645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学习成绩和综合考评成绩排名没有进入前10%，但达到前30%（含）的学生，如在其他方面表现突出，也可申请国家奖学金，但需提交获奖证书复印件等详细的证明材料，经学校审核盖章确认进入初审名单后，并在初审表中重点标注。【谨慎考虑】</w:t>
      </w:r>
    </w:p>
    <w:p w14:paraId="44D591F8" w14:textId="77777777" w:rsidR="0083236C" w:rsidRDefault="0058645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/>
          <w:sz w:val="28"/>
          <w:szCs w:val="28"/>
        </w:rPr>
        <w:t>.</w:t>
      </w:r>
      <w:r>
        <w:rPr>
          <w:rFonts w:ascii="仿宋_GB2312" w:eastAsia="仿宋_GB2312" w:hint="eastAsia"/>
          <w:sz w:val="28"/>
          <w:szCs w:val="28"/>
        </w:rPr>
        <w:t>当申请学生学习成绩为年级同一专业排名第1名，但该专业总人数少于10人时，需要提供经学校审核盖章确认的情况说明。</w:t>
      </w:r>
    </w:p>
    <w:p w14:paraId="504DA5B1" w14:textId="77777777" w:rsidR="0083236C" w:rsidRDefault="00586456">
      <w:pPr>
        <w:spacing w:line="500" w:lineRule="exact"/>
        <w:ind w:firstLineChars="200" w:firstLine="560"/>
        <w:rPr>
          <w:rFonts w:ascii="仿宋_GB2312" w:eastAsia="仿宋_GB2312"/>
          <w:color w:val="0000FF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4.表格中“申请理由”栏的填写应当全面详实，能够如实反映学生学习成绩优异、创新能力、社会实践、综合素质等方面特别突出。字数控制在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200</w:t>
      </w:r>
      <w:r>
        <w:rPr>
          <w:rFonts w:ascii="仿宋_GB2312" w:eastAsia="仿宋_GB2312" w:hint="eastAsia"/>
          <w:sz w:val="28"/>
          <w:szCs w:val="28"/>
        </w:rPr>
        <w:t>字左右。</w:t>
      </w:r>
    </w:p>
    <w:p w14:paraId="4DDA65E5" w14:textId="77777777" w:rsidR="0083236C" w:rsidRDefault="0058645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5.表格中“推荐理由”栏的填写应当简明扼要，字数控制在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100</w:t>
      </w:r>
      <w:r>
        <w:rPr>
          <w:rFonts w:ascii="仿宋_GB2312" w:eastAsia="仿宋_GB2312" w:hint="eastAsia"/>
          <w:sz w:val="28"/>
          <w:szCs w:val="28"/>
        </w:rPr>
        <w:t>字左右。系统中已设置推荐理由学生辅导员填写，请为每名学生填写个性化推荐理由。</w:t>
      </w:r>
    </w:p>
    <w:p w14:paraId="4E83DFED" w14:textId="77777777" w:rsidR="0083236C" w:rsidRDefault="0058645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</w:t>
      </w:r>
      <w:r>
        <w:rPr>
          <w:rFonts w:ascii="仿宋_GB2312" w:eastAsia="仿宋_GB2312"/>
          <w:sz w:val="28"/>
          <w:szCs w:val="28"/>
        </w:rPr>
        <w:t>.表格必须体现学校各级部门的意见，推荐人和学校各院系主管学生工作的领导同志必须签名，不得由他人代写推荐意见或签名。</w:t>
      </w:r>
    </w:p>
    <w:p w14:paraId="343269DB" w14:textId="77777777" w:rsidR="0083236C" w:rsidRDefault="00586456">
      <w:pPr>
        <w:spacing w:line="500" w:lineRule="exact"/>
        <w:ind w:firstLineChars="200" w:firstLine="560"/>
        <w:rPr>
          <w:rFonts w:ascii="仿宋_GB2312" w:eastAsia="仿宋_GB2312"/>
          <w:strike/>
          <w:color w:val="0000FF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</w:t>
      </w:r>
      <w:r>
        <w:rPr>
          <w:rFonts w:ascii="仿宋_GB2312" w:eastAsia="仿宋_GB2312"/>
          <w:sz w:val="28"/>
          <w:szCs w:val="28"/>
        </w:rPr>
        <w:t>.表格中</w:t>
      </w:r>
      <w:r>
        <w:rPr>
          <w:rFonts w:ascii="仿宋_GB2312" w:eastAsia="仿宋_GB2312" w:hint="eastAsia"/>
          <w:sz w:val="28"/>
          <w:szCs w:val="28"/>
        </w:rPr>
        <w:t>“</w:t>
      </w:r>
      <w:r>
        <w:rPr>
          <w:rFonts w:ascii="仿宋_GB2312" w:eastAsia="仿宋_GB2312"/>
          <w:sz w:val="28"/>
          <w:szCs w:val="28"/>
        </w:rPr>
        <w:t>院（系）意见</w:t>
      </w:r>
      <w:r>
        <w:rPr>
          <w:rFonts w:ascii="仿宋_GB2312" w:eastAsia="仿宋_GB2312" w:hint="eastAsia"/>
          <w:sz w:val="28"/>
          <w:szCs w:val="28"/>
        </w:rPr>
        <w:t>”</w:t>
      </w:r>
      <w:proofErr w:type="gramStart"/>
      <w:r>
        <w:rPr>
          <w:rFonts w:ascii="仿宋_GB2312" w:eastAsia="仿宋_GB2312"/>
          <w:sz w:val="28"/>
          <w:szCs w:val="28"/>
        </w:rPr>
        <w:t>栏必须</w:t>
      </w:r>
      <w:proofErr w:type="gramEnd"/>
      <w:r>
        <w:rPr>
          <w:rFonts w:ascii="仿宋_GB2312" w:eastAsia="仿宋_GB2312"/>
          <w:sz w:val="28"/>
          <w:szCs w:val="28"/>
        </w:rPr>
        <w:t>加盖</w:t>
      </w:r>
      <w:r>
        <w:rPr>
          <w:rFonts w:ascii="仿宋_GB2312" w:eastAsia="仿宋_GB2312" w:hint="eastAsia"/>
          <w:sz w:val="28"/>
          <w:szCs w:val="28"/>
        </w:rPr>
        <w:t>学院行政</w:t>
      </w:r>
      <w:r>
        <w:rPr>
          <w:rFonts w:ascii="仿宋_GB2312" w:eastAsia="仿宋_GB2312"/>
          <w:sz w:val="28"/>
          <w:szCs w:val="28"/>
        </w:rPr>
        <w:t>公章</w:t>
      </w:r>
      <w:r>
        <w:rPr>
          <w:rFonts w:ascii="仿宋_GB2312" w:eastAsia="仿宋_GB2312" w:hint="eastAsia"/>
          <w:sz w:val="28"/>
          <w:szCs w:val="28"/>
        </w:rPr>
        <w:t>（不得使用团委章、党章）</w:t>
      </w:r>
      <w:r>
        <w:rPr>
          <w:rFonts w:ascii="仿宋_GB2312" w:eastAsia="仿宋_GB2312"/>
          <w:sz w:val="28"/>
          <w:szCs w:val="28"/>
        </w:rPr>
        <w:t>。</w:t>
      </w:r>
    </w:p>
    <w:p w14:paraId="0D13B979" w14:textId="77777777" w:rsidR="0083236C" w:rsidRDefault="0058645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/>
          <w:sz w:val="28"/>
          <w:szCs w:val="28"/>
        </w:rPr>
        <w:t>.</w:t>
      </w:r>
      <w:r>
        <w:rPr>
          <w:rFonts w:ascii="仿宋_GB2312" w:eastAsia="仿宋_GB2312" w:hint="eastAsia"/>
          <w:sz w:val="28"/>
          <w:szCs w:val="28"/>
        </w:rPr>
        <w:t>推荐理由、院（系）意见、学校意见填写时间处于节假日的，需提供学校盖章的情况说明。</w:t>
      </w:r>
    </w:p>
    <w:p w14:paraId="48BF124D" w14:textId="77777777" w:rsidR="0083236C" w:rsidRDefault="0058645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9.表格为两页，不得随意增加页数或修改表格。</w:t>
      </w:r>
      <w:r>
        <w:rPr>
          <w:rFonts w:ascii="仿宋_GB2312" w:eastAsia="仿宋_GB2312" w:hAnsi="宋体" w:hint="eastAsia"/>
          <w:sz w:val="28"/>
          <w:szCs w:val="28"/>
        </w:rPr>
        <w:t>表格填写应当字迹清晰、信息完整，</w:t>
      </w:r>
      <w:r>
        <w:rPr>
          <w:rFonts w:ascii="仿宋_GB2312" w:eastAsia="仿宋_GB2312" w:hint="eastAsia"/>
          <w:sz w:val="28"/>
          <w:szCs w:val="28"/>
        </w:rPr>
        <w:t>不得涂改数据或出现空白项，纸质原件须双面打</w:t>
      </w:r>
      <w:r>
        <w:rPr>
          <w:rFonts w:ascii="仿宋_GB2312" w:eastAsia="仿宋_GB2312" w:hint="eastAsia"/>
          <w:sz w:val="28"/>
          <w:szCs w:val="28"/>
        </w:rPr>
        <w:lastRenderedPageBreak/>
        <w:t>印。</w:t>
      </w:r>
    </w:p>
    <w:p w14:paraId="652DE86A" w14:textId="77777777" w:rsidR="0083236C" w:rsidRDefault="00586456">
      <w:pPr>
        <w:spacing w:line="500" w:lineRule="exact"/>
        <w:ind w:firstLineChars="200" w:firstLine="560"/>
        <w:rPr>
          <w:rFonts w:ascii="黑体" w:eastAsia="黑体" w:hAnsi="黑体" w:cs="黑体" w:hint="eastAsia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二、《国家奖学金申请审批内容》填写的常见问题。</w:t>
      </w:r>
    </w:p>
    <w:p w14:paraId="2D3A1F8C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（一）所填“出生年月”与身份证不一致。</w:t>
      </w:r>
    </w:p>
    <w:p w14:paraId="29D90D0F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要求：</w:t>
      </w:r>
      <w:r>
        <w:rPr>
          <w:rFonts w:ascii="仿宋_GB2312" w:eastAsia="仿宋_GB2312" w:hAnsi="仿宋" w:hint="eastAsia"/>
          <w:sz w:val="28"/>
          <w:szCs w:val="28"/>
        </w:rPr>
        <w:t>出生年月的填写，应与身份证中的出生年月保持一致。</w:t>
      </w:r>
    </w:p>
    <w:p w14:paraId="06D6D211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（二）“学制”填写不规范。</w:t>
      </w:r>
    </w:p>
    <w:p w14:paraId="7A4592F0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要求：</w:t>
      </w:r>
      <w:r>
        <w:rPr>
          <w:rFonts w:ascii="仿宋_GB2312" w:eastAsia="仿宋_GB2312" w:hint="eastAsia"/>
          <w:sz w:val="28"/>
          <w:szCs w:val="28"/>
        </w:rPr>
        <w:t>学制，应填各专业学生入学当年招生简章中规定的学习年限，比如3、4、5。</w:t>
      </w:r>
    </w:p>
    <w:p w14:paraId="5A230D4D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（三）以所填入学时间和学制年限计算，个别获</w:t>
      </w:r>
      <w:proofErr w:type="gramStart"/>
      <w:r>
        <w:rPr>
          <w:rFonts w:ascii="仿宋_GB2312" w:eastAsia="仿宋_GB2312" w:hint="eastAsia"/>
          <w:b/>
          <w:bCs/>
          <w:sz w:val="28"/>
          <w:szCs w:val="28"/>
        </w:rPr>
        <w:t>评学生</w:t>
      </w:r>
      <w:proofErr w:type="gramEnd"/>
      <w:r>
        <w:rPr>
          <w:rFonts w:ascii="仿宋_GB2312" w:eastAsia="仿宋_GB2312" w:hint="eastAsia"/>
          <w:b/>
          <w:bCs/>
          <w:sz w:val="28"/>
          <w:szCs w:val="28"/>
        </w:rPr>
        <w:t>应已毕业，不具备参评资格，且未附相关情况说明。</w:t>
      </w:r>
    </w:p>
    <w:p w14:paraId="0DC23697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要求：</w:t>
      </w:r>
      <w:r>
        <w:rPr>
          <w:rFonts w:ascii="仿宋_GB2312" w:eastAsia="仿宋_GB2312" w:hAnsi="仿宋" w:hint="eastAsia"/>
          <w:sz w:val="28"/>
          <w:szCs w:val="28"/>
        </w:rPr>
        <w:t>二年级及以上年级本专科学生方可申请本专科生国家奖学金。特殊学制的学生，根据当年所修课程层次确定参与相应学段的国家奖学金评定，原则上从入学第六年开始不再具备本专科生国家奖学金申请资格。</w:t>
      </w:r>
    </w:p>
    <w:p w14:paraId="6EB4FCBE" w14:textId="77777777" w:rsidR="0083236C" w:rsidRDefault="00586456">
      <w:pPr>
        <w:spacing w:line="50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国家奖学金按照实际情况认定，休学、学制期内应征入伍等因素都应统一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考量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。按照入学时间和学制年限计算，逾期参评的学生应注明原因。</w:t>
      </w:r>
    </w:p>
    <w:p w14:paraId="30510693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（四）“学习成绩排名”“综合考评排名”一项或两项超过10%，但小数点按照四舍五入后为10%。</w:t>
      </w:r>
    </w:p>
    <w:p w14:paraId="2F76117E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要求：</w:t>
      </w:r>
      <w:r>
        <w:rPr>
          <w:rFonts w:ascii="仿宋_GB2312" w:eastAsia="仿宋_GB2312" w:hAnsi="仿宋" w:hint="eastAsia"/>
          <w:sz w:val="28"/>
          <w:szCs w:val="28"/>
        </w:rPr>
        <w:t>学习成绩排名与综合考评成绩排名均位于前10%（含10%）的学生，可以申请本专科生国家奖学金。学习成绩排名和综合考评排名两项任何一项排名计算</w:t>
      </w:r>
      <w:r>
        <w:rPr>
          <w:rFonts w:ascii="仿宋_GB2312" w:eastAsia="仿宋_GB2312" w:hAnsi="仿宋" w:hint="eastAsia"/>
          <w:color w:val="FF0000"/>
          <w:sz w:val="28"/>
          <w:szCs w:val="28"/>
        </w:rPr>
        <w:t>有小数点都按超过10%算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14:paraId="5F89CB50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（五）“学习成绩排名”“综合考评排名”一项或两项超过10%，但在30%（含30%）以内，没有提供详细证明材料。</w:t>
      </w:r>
    </w:p>
    <w:p w14:paraId="4449B346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要求：</w:t>
      </w:r>
      <w:r>
        <w:rPr>
          <w:rFonts w:ascii="仿宋_GB2312" w:eastAsia="仿宋_GB2312" w:hAnsi="仿宋" w:hint="eastAsia"/>
          <w:sz w:val="28"/>
          <w:szCs w:val="28"/>
        </w:rPr>
        <w:t>学习成绩排名和综合考评成绩排名没有进入前10%，但达到前30%（含30%）的学生，如在其他方面表现非常突出，也可申请本专科生国家奖学金，但需提交获奖证书复印件等详细的证明材料。没有提交证明材料的，直接取消名额。</w:t>
      </w:r>
    </w:p>
    <w:p w14:paraId="5A6F5DE5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lastRenderedPageBreak/>
        <w:t>（六）“学习成绩排名”“综合考评排名”一项或两项超过10%，但在30%（含30%）以内，提供的证明材料不足以作为支撑。</w:t>
      </w:r>
    </w:p>
    <w:p w14:paraId="7D71EF62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要求：</w:t>
      </w:r>
      <w:r>
        <w:rPr>
          <w:rFonts w:ascii="仿宋_GB2312" w:eastAsia="仿宋_GB2312" w:hAnsi="仿宋" w:hint="eastAsia"/>
          <w:sz w:val="28"/>
          <w:szCs w:val="28"/>
        </w:rPr>
        <w:t>参照《本专科生国家奖学金评审办法》第七条第二点“成绩要求”。在其他方面表现非常突出是指在道德风尚、学术研究、学科竞赛、创新发明、社会实践、社会工作、体育竞赛、艺术展演等某一方面表现特别优秀。具体是指：</w:t>
      </w:r>
    </w:p>
    <w:p w14:paraId="16F97099" w14:textId="77777777" w:rsidR="0083236C" w:rsidRDefault="00586456">
      <w:pPr>
        <w:spacing w:line="50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1.在社会主义精神文明建设中表现突出，具有见义勇为、助人为乐、奉献爱心、服务社会、自立自强的实际行动，在本校、本地区产生重大影响，在全国产生较大影响，有助于树立良好的社会风尚。</w:t>
      </w:r>
    </w:p>
    <w:p w14:paraId="7A6169EE" w14:textId="77777777" w:rsidR="0083236C" w:rsidRDefault="00586456">
      <w:pPr>
        <w:spacing w:line="50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2.在学术研究上取得显著成绩，以第一作者发表的通过专家鉴定的高水平论文，以第一、二作者出版的通过专家鉴定的学术专著。</w:t>
      </w:r>
    </w:p>
    <w:p w14:paraId="0629D330" w14:textId="77777777" w:rsidR="0083236C" w:rsidRDefault="00586456">
      <w:pPr>
        <w:spacing w:line="50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3.在学科竞赛方面取得显著成绩，在国际和全国性专业学科竞赛、课外学术科技竞赛、中国“互联网+”大学生创新创业大赛、全国职业院校技能大赛等竞赛中获一等奖（或金奖）及以上奖励。</w:t>
      </w:r>
    </w:p>
    <w:p w14:paraId="0D979881" w14:textId="77777777" w:rsidR="0083236C" w:rsidRDefault="00586456">
      <w:pPr>
        <w:spacing w:line="50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4.在创新发明方面取得显著成绩，科研成果获省、部级以上奖励或获得通过专家鉴定的国家专利（不包括实用新型专利、外观设计专利）。</w:t>
      </w:r>
    </w:p>
    <w:p w14:paraId="0BC24BF5" w14:textId="77777777" w:rsidR="0083236C" w:rsidRDefault="00586456">
      <w:pPr>
        <w:spacing w:line="50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在体育竞赛中取得显著成绩，为国家争得荣誉。非体育专业学生参加省级以上体育比赛获得个人项目前三名，集体项目前二名；高水平运动员参加国际和全国性体育比赛获得个人项目前三名、集体项目前二名。集体项目应为上场主力队员。</w:t>
      </w:r>
    </w:p>
    <w:p w14:paraId="37E8A73C" w14:textId="77777777" w:rsidR="0083236C" w:rsidRDefault="00586456">
      <w:pPr>
        <w:spacing w:line="50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6.在艺术展演方面取得显著成绩，参加全国大学生艺术展演获得一、二等奖，参加省级艺术展演获得一等奖；艺术类专业学生参加国际和全国性比赛获得前三名。集体项目应为主要演员。</w:t>
      </w:r>
    </w:p>
    <w:p w14:paraId="7364693B" w14:textId="77777777" w:rsidR="0083236C" w:rsidRDefault="00586456">
      <w:pPr>
        <w:spacing w:line="50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7.获全国十大杰出青年、中国青年五四奖章、中国大学生年度人物等全国性荣誉称号。</w:t>
      </w:r>
    </w:p>
    <w:p w14:paraId="6E2604BA" w14:textId="77777777" w:rsidR="0083236C" w:rsidRDefault="00586456">
      <w:pPr>
        <w:spacing w:line="50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8.其它应当认定为表现非常突出的情形。</w:t>
      </w:r>
    </w:p>
    <w:p w14:paraId="43903CFF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lastRenderedPageBreak/>
        <w:t>（七）“学习成绩排名”“综合考评排名”学生总基数不一致。</w:t>
      </w:r>
    </w:p>
    <w:p w14:paraId="0F80CBFF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要求：</w:t>
      </w:r>
      <w:r>
        <w:rPr>
          <w:rFonts w:ascii="仿宋_GB2312" w:eastAsia="仿宋_GB2312" w:hAnsi="仿宋" w:hint="eastAsia"/>
          <w:sz w:val="28"/>
          <w:szCs w:val="28"/>
        </w:rPr>
        <w:t>“学习成绩排名”“综合考评排名”学生总数应保持一致。（如有特殊情况，应备注做好说明。）</w:t>
      </w:r>
    </w:p>
    <w:p w14:paraId="5B1EA271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（八）“学习成绩排名”“综合考评排名”学生总基数过大。</w:t>
      </w:r>
    </w:p>
    <w:p w14:paraId="414ABAB8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要求：</w:t>
      </w:r>
      <w:r>
        <w:rPr>
          <w:rFonts w:ascii="仿宋_GB2312" w:eastAsia="仿宋_GB2312" w:hAnsi="仿宋" w:hint="eastAsia"/>
          <w:sz w:val="28"/>
          <w:szCs w:val="28"/>
        </w:rPr>
        <w:t>“学习成绩排名”“综合考评排名”学生总基数应结合实际，应以班级或者本专业实际总人数为基数，不能随意扩大。</w:t>
      </w:r>
    </w:p>
    <w:p w14:paraId="6AE9ED5F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（九）个别学生将在校期间上过的全部“必修课”门数计入。</w:t>
      </w:r>
    </w:p>
    <w:p w14:paraId="2B444F1F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要求：</w:t>
      </w:r>
      <w:r>
        <w:rPr>
          <w:rFonts w:ascii="仿宋_GB2312" w:eastAsia="仿宋_GB2312" w:hAnsi="仿宋" w:hint="eastAsia"/>
          <w:sz w:val="28"/>
          <w:szCs w:val="28"/>
        </w:rPr>
        <w:t>必修课门数，应</w:t>
      </w:r>
      <w:r>
        <w:rPr>
          <w:rFonts w:ascii="仿宋_GB2312" w:eastAsia="仿宋_GB2312" w:hAnsi="仿宋" w:hint="eastAsia"/>
          <w:color w:val="FF0000"/>
          <w:sz w:val="28"/>
          <w:szCs w:val="28"/>
        </w:rPr>
        <w:t>计算参评当年</w:t>
      </w:r>
      <w:r>
        <w:rPr>
          <w:rFonts w:ascii="仿宋_GB2312" w:eastAsia="仿宋_GB2312" w:hAnsi="仿宋" w:hint="eastAsia"/>
          <w:sz w:val="28"/>
          <w:szCs w:val="28"/>
        </w:rPr>
        <w:t>所修必修课程门数。同年级同专业学生必修课门数应相同（如果学校培养方案规定学生可以自由选课，需单独备注并提供支撑材料）。</w:t>
      </w:r>
    </w:p>
    <w:p w14:paraId="769C2A9B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（十）申请理由、推荐理由中</w:t>
      </w:r>
      <w:proofErr w:type="gramStart"/>
      <w:r>
        <w:rPr>
          <w:rFonts w:ascii="仿宋_GB2312" w:eastAsia="仿宋_GB2312" w:hint="eastAsia"/>
          <w:b/>
          <w:bCs/>
          <w:sz w:val="28"/>
          <w:szCs w:val="28"/>
        </w:rPr>
        <w:t>提到某重大奖</w:t>
      </w:r>
      <w:proofErr w:type="gramEnd"/>
      <w:r>
        <w:rPr>
          <w:rFonts w:ascii="仿宋_GB2312" w:eastAsia="仿宋_GB2312" w:hint="eastAsia"/>
          <w:b/>
          <w:bCs/>
          <w:sz w:val="28"/>
          <w:szCs w:val="28"/>
        </w:rPr>
        <w:t>项，但在“主要获奖情况”栏中未体现。</w:t>
      </w:r>
    </w:p>
    <w:p w14:paraId="601B6E0C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要求：</w:t>
      </w:r>
      <w:r>
        <w:rPr>
          <w:rFonts w:ascii="仿宋_GB2312" w:eastAsia="仿宋_GB2312" w:hAnsi="仿宋" w:hint="eastAsia"/>
          <w:sz w:val="28"/>
          <w:szCs w:val="28"/>
        </w:rPr>
        <w:t>主要获奖情况中填写的奖项应作为申请理由、推荐理由的佐证，前后一致。</w:t>
      </w:r>
    </w:p>
    <w:p w14:paraId="1759B860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（十一）“申请理由”不能全面反映学生各方面的综合素质。</w:t>
      </w:r>
    </w:p>
    <w:p w14:paraId="6802F192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要求：</w:t>
      </w:r>
      <w:r>
        <w:rPr>
          <w:rFonts w:ascii="仿宋_GB2312" w:eastAsia="仿宋_GB2312" w:hAnsi="仿宋" w:hint="eastAsia"/>
          <w:sz w:val="28"/>
          <w:szCs w:val="28"/>
        </w:rPr>
        <w:t>本专科生国家奖学金用于奖励特别优秀的全日制本专科生，具有中华人民共和国国籍；热爱社会主义祖国，拥护中国共产党的领导；遵守宪法和法律，遵守学校规章制度；诚实守信，道德品质优良；在校期间学习成绩优异，创新能力、社会实践、综合素质等方面特别突出。</w:t>
      </w:r>
    </w:p>
    <w:p w14:paraId="53FA5ECE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（十二）个别学生将自己高中阶段的表现写进本学年国家奖学金“申请理由”。</w:t>
      </w:r>
    </w:p>
    <w:p w14:paraId="4713ECD6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要求：</w:t>
      </w:r>
      <w:r>
        <w:rPr>
          <w:rFonts w:ascii="仿宋_GB2312" w:eastAsia="仿宋_GB2312" w:hAnsi="仿宋" w:hint="eastAsia"/>
          <w:sz w:val="28"/>
          <w:szCs w:val="28"/>
        </w:rPr>
        <w:t>申请理由应为参评学年全面、简要、真实的表现描述。</w:t>
      </w:r>
    </w:p>
    <w:p w14:paraId="6271AC13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（十三）部分学生所填“申请理由”思想政治理论学习内容在与时俱</w:t>
      </w:r>
      <w:proofErr w:type="gramStart"/>
      <w:r>
        <w:rPr>
          <w:rFonts w:ascii="仿宋_GB2312" w:eastAsia="仿宋_GB2312" w:hint="eastAsia"/>
          <w:b/>
          <w:bCs/>
          <w:sz w:val="28"/>
          <w:szCs w:val="28"/>
        </w:rPr>
        <w:t>进方面</w:t>
      </w:r>
      <w:proofErr w:type="gramEnd"/>
      <w:r>
        <w:rPr>
          <w:rFonts w:ascii="仿宋_GB2312" w:eastAsia="仿宋_GB2312" w:hint="eastAsia"/>
          <w:b/>
          <w:bCs/>
          <w:sz w:val="28"/>
          <w:szCs w:val="28"/>
        </w:rPr>
        <w:t>有待加强。</w:t>
      </w:r>
    </w:p>
    <w:p w14:paraId="3DE3490B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要求：</w:t>
      </w:r>
      <w:r>
        <w:rPr>
          <w:rFonts w:ascii="仿宋_GB2312" w:eastAsia="仿宋_GB2312" w:hAnsi="仿宋" w:hint="eastAsia"/>
          <w:sz w:val="28"/>
          <w:szCs w:val="28"/>
        </w:rPr>
        <w:t>学生应在习近平新时代中国特色社会主义思想指引下，自觉加强思想政治理论学习，不断提高政治素养，坚持与时俱进。</w:t>
      </w:r>
    </w:p>
    <w:p w14:paraId="5375F34D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lastRenderedPageBreak/>
        <w:t>（十四）个别“申请理由”存在错别字、语句不通顺、模板化严重等现象。</w:t>
      </w:r>
    </w:p>
    <w:p w14:paraId="6F03B5AC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要求：</w:t>
      </w:r>
      <w:r>
        <w:rPr>
          <w:rFonts w:ascii="仿宋_GB2312" w:eastAsia="仿宋_GB2312" w:hAnsi="仿宋" w:hint="eastAsia"/>
          <w:sz w:val="28"/>
          <w:szCs w:val="28"/>
        </w:rPr>
        <w:t>申请理由应逻辑清晰、层次分明、格式整齐、语句通顺，无错别字，无使用不当的标点符号，严谨规范，字数大于等于100字，小于等于300字。根据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教育部国奖评审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系统最新要求，系统会自动将</w:t>
      </w:r>
      <w:r>
        <w:rPr>
          <w:rFonts w:ascii="仿宋_GB2312" w:eastAsia="仿宋_GB2312" w:hAnsi="仿宋" w:hint="eastAsia"/>
          <w:color w:val="FF0000"/>
          <w:sz w:val="28"/>
          <w:szCs w:val="28"/>
        </w:rPr>
        <w:t>当前学生与本年度本校的其他学生申请理由作比较，文字重复率&gt;=60%判定为申请理由重复，需重新填写。为避免返工，请学生务必填写个性化申请理由。</w:t>
      </w:r>
    </w:p>
    <w:p w14:paraId="7C5D8C7B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（十五）申请理由日期、推荐理由日期、院系意见日期顺序有误。</w:t>
      </w:r>
    </w:p>
    <w:p w14:paraId="2BE33469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要求：</w:t>
      </w:r>
      <w:r>
        <w:rPr>
          <w:rFonts w:ascii="仿宋_GB2312" w:eastAsia="仿宋_GB2312" w:hAnsi="仿宋" w:hint="eastAsia"/>
          <w:color w:val="FF0000"/>
          <w:sz w:val="28"/>
          <w:szCs w:val="28"/>
        </w:rPr>
        <w:t>学生填写申请理由日期应不晚于辅导员推荐理由日期，推荐理由日期应不晚于院系意见日期,院系意见日期应不晚于学校盖章日期。</w:t>
      </w:r>
      <w:r>
        <w:rPr>
          <w:rFonts w:ascii="仿宋_GB2312" w:eastAsia="仿宋_GB2312" w:hAnsi="仿宋" w:hint="eastAsia"/>
          <w:sz w:val="28"/>
          <w:szCs w:val="28"/>
        </w:rPr>
        <w:t>对于日期不符合规定者，直接取消名额。</w:t>
      </w:r>
    </w:p>
    <w:p w14:paraId="465E5F02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（十六）签名存在打印、代签等问题。</w:t>
      </w:r>
    </w:p>
    <w:p w14:paraId="2D6FB8C7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要求：</w:t>
      </w:r>
      <w:r>
        <w:rPr>
          <w:rFonts w:ascii="仿宋_GB2312" w:eastAsia="仿宋_GB2312" w:hAnsi="仿宋" w:hint="eastAsia"/>
          <w:sz w:val="28"/>
          <w:szCs w:val="28"/>
        </w:rPr>
        <w:t>申请人、推荐人、院系主管学生工作领导签名，</w:t>
      </w:r>
      <w:r>
        <w:rPr>
          <w:rFonts w:ascii="仿宋_GB2312" w:eastAsia="仿宋_GB2312" w:hAnsi="仿宋" w:hint="eastAsia"/>
          <w:color w:val="FF0000"/>
          <w:sz w:val="28"/>
          <w:szCs w:val="28"/>
        </w:rPr>
        <w:t>必须是本人手签，不可打印、复印、代签，不可使用签名章代替</w:t>
      </w:r>
      <w:r>
        <w:rPr>
          <w:rFonts w:ascii="仿宋_GB2312" w:eastAsia="仿宋_GB2312" w:hAnsi="仿宋" w:hint="eastAsia"/>
          <w:sz w:val="28"/>
          <w:szCs w:val="28"/>
        </w:rPr>
        <w:t>。经评审专家认为存在不当行为的，直接取消名额。</w:t>
      </w:r>
    </w:p>
    <w:p w14:paraId="32107718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（十七）辅导员或班主任给不同申请学生填写一样的“推荐理由”。</w:t>
      </w:r>
    </w:p>
    <w:p w14:paraId="3CB5B487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要求：</w:t>
      </w:r>
      <w:r>
        <w:rPr>
          <w:rFonts w:ascii="仿宋_GB2312" w:eastAsia="仿宋_GB2312" w:hAnsi="仿宋" w:hint="eastAsia"/>
          <w:sz w:val="28"/>
          <w:szCs w:val="28"/>
        </w:rPr>
        <w:t>“推荐理由”“院系意见”不得完全一致。辅导员或班主任应根据不同申请学生的个性，实事求是给出客观、准确、个性化的推荐理由，不得搞千篇一律、万人一面雷同化推荐，字数</w:t>
      </w:r>
      <w:r>
        <w:rPr>
          <w:rFonts w:ascii="仿宋_GB2312" w:eastAsia="仿宋_GB2312" w:hint="eastAsia"/>
          <w:sz w:val="28"/>
          <w:szCs w:val="28"/>
        </w:rPr>
        <w:t>大于等于50字，小于等于150字</w:t>
      </w:r>
      <w:r>
        <w:rPr>
          <w:rFonts w:ascii="仿宋_GB2312" w:eastAsia="仿宋_GB2312" w:hAnsi="仿宋" w:hint="eastAsia"/>
          <w:sz w:val="28"/>
          <w:szCs w:val="28"/>
        </w:rPr>
        <w:t>。根据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教育部国奖评审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系统最新要求，系统会自动将</w:t>
      </w:r>
      <w:r>
        <w:rPr>
          <w:rFonts w:ascii="仿宋_GB2312" w:eastAsia="仿宋_GB2312" w:hAnsi="仿宋" w:hint="eastAsia"/>
          <w:color w:val="FF0000"/>
          <w:sz w:val="28"/>
          <w:szCs w:val="28"/>
        </w:rPr>
        <w:t>当前学生与本年度本校的其他学生推荐理由作比较，文字重复率&gt;=60% 判定为推荐理由重复，需重新填写。为避免返工，请各学院严格审核该项内容用语。</w:t>
      </w:r>
    </w:p>
    <w:p w14:paraId="21DB6C99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（十八）“院系意见”只签写同意、同意推荐，过于简单。</w:t>
      </w:r>
    </w:p>
    <w:p w14:paraId="79E1DCFB" w14:textId="77777777" w:rsidR="0083236C" w:rsidRDefault="00586456">
      <w:pPr>
        <w:spacing w:line="500" w:lineRule="exact"/>
        <w:ind w:firstLineChars="200" w:firstLine="562"/>
        <w:rPr>
          <w:rFonts w:ascii="仿宋_GB2312" w:eastAsia="仿宋_GB2312" w:hAnsi="仿宋" w:hint="eastAsia"/>
          <w:strike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要求：</w:t>
      </w:r>
      <w:r>
        <w:rPr>
          <w:rFonts w:ascii="仿宋_GB2312" w:eastAsia="仿宋_GB2312" w:hAnsi="仿宋" w:hint="eastAsia"/>
          <w:sz w:val="28"/>
          <w:szCs w:val="28"/>
        </w:rPr>
        <w:t>院系需对评审程序、辅导员推荐的学生是否符合评审要求的各项条件进行审核。院系意见不可过于简单。</w:t>
      </w:r>
    </w:p>
    <w:sectPr w:rsidR="0083236C">
      <w:footerReference w:type="default" r:id="rId7"/>
      <w:footerReference w:type="firs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BCF13" w14:textId="77777777" w:rsidR="00586456" w:rsidRDefault="00586456">
      <w:r>
        <w:separator/>
      </w:r>
    </w:p>
  </w:endnote>
  <w:endnote w:type="continuationSeparator" w:id="0">
    <w:p w14:paraId="46E78627" w14:textId="77777777" w:rsidR="00586456" w:rsidRDefault="00586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0DC41" w14:textId="77777777" w:rsidR="0083236C" w:rsidRDefault="00586456">
    <w:pPr>
      <w:pStyle w:val="a3"/>
      <w:jc w:val="center"/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131117" wp14:editId="07836950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0625"/>
                          </w:sdtPr>
                          <w:sdtEndPr>
                            <w:rPr>
                              <w:sz w:val="28"/>
                            </w:rPr>
                          </w:sdtEndPr>
                          <w:sdtContent>
                            <w:p w14:paraId="7C607820" w14:textId="77777777" w:rsidR="0083236C" w:rsidRDefault="00586456">
                              <w:pPr>
                                <w:pStyle w:val="a3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rFonts w:asciiTheme="minorEastAsia" w:hAnsiTheme="minorEastAsia" w:cstheme="minorEastAsia" w:hint="eastAsia"/>
                                  <w:sz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inorEastAsia" w:hAnsiTheme="minorEastAsia" w:cstheme="minorEastAsia" w:hint="eastAsia"/>
                                  <w:sz w:val="28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Theme="minorEastAsia" w:hAnsiTheme="minorEastAsia" w:cstheme="minorEastAsia" w:hint="eastAsia"/>
                                  <w:sz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inorEastAsia" w:hAnsiTheme="minorEastAsia" w:cstheme="minorEastAsia" w:hint="eastAsia"/>
                                  <w:sz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asciiTheme="minorEastAsia" w:hAnsiTheme="minorEastAsia" w:cstheme="minorEastAsia" w:hint="eastAsia"/>
                                  <w:sz w:val="28"/>
                                </w:rPr>
                                <w:t xml:space="preserve"> 4 -</w:t>
                              </w:r>
                              <w:r>
                                <w:rPr>
                                  <w:rFonts w:asciiTheme="minorEastAsia" w:hAnsiTheme="minorEastAsia" w:cstheme="minorEastAsia" w:hint="eastAsia"/>
                                  <w:sz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BED5D63" w14:textId="77777777" w:rsidR="0083236C" w:rsidRDefault="0083236C">
                          <w:pPr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13111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sdt>
                    <w:sdtPr>
                      <w:id w:val="147460625"/>
                    </w:sdtPr>
                    <w:sdtEndPr>
                      <w:rPr>
                        <w:sz w:val="28"/>
                      </w:rPr>
                    </w:sdtEndPr>
                    <w:sdtContent>
                      <w:p w14:paraId="7C607820" w14:textId="77777777" w:rsidR="0083236C" w:rsidRDefault="00586456">
                        <w:pPr>
                          <w:pStyle w:val="a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rFonts w:asciiTheme="minorEastAsia" w:hAnsiTheme="minorEastAsia" w:cstheme="minorEastAsia" w:hint="eastAsia"/>
                            <w:sz w:val="28"/>
                          </w:rPr>
                          <w:fldChar w:fldCharType="begin"/>
                        </w:r>
                        <w:r>
                          <w:rPr>
                            <w:rFonts w:asciiTheme="minorEastAsia" w:hAnsiTheme="minorEastAsia" w:cstheme="minorEastAsia" w:hint="eastAsia"/>
                            <w:sz w:val="28"/>
                          </w:rPr>
                          <w:instrText>PAGE   \* MERGEFORMAT</w:instrText>
                        </w:r>
                        <w:r>
                          <w:rPr>
                            <w:rFonts w:asciiTheme="minorEastAsia" w:hAnsiTheme="minorEastAsia" w:cstheme="minorEastAsia" w:hint="eastAsia"/>
                            <w:sz w:val="28"/>
                          </w:rPr>
                          <w:fldChar w:fldCharType="separate"/>
                        </w:r>
                        <w:r>
                          <w:rPr>
                            <w:rFonts w:asciiTheme="minorEastAsia" w:hAnsiTheme="minorEastAsia" w:cstheme="minorEastAsia" w:hint="eastAsia"/>
                            <w:sz w:val="28"/>
                            <w:lang w:val="zh-CN"/>
                          </w:rPr>
                          <w:t>-</w:t>
                        </w:r>
                        <w:r>
                          <w:rPr>
                            <w:rFonts w:asciiTheme="minorEastAsia" w:hAnsiTheme="minorEastAsia" w:cstheme="minorEastAsia" w:hint="eastAsia"/>
                            <w:sz w:val="28"/>
                          </w:rPr>
                          <w:t xml:space="preserve"> 4 -</w:t>
                        </w:r>
                        <w:r>
                          <w:rPr>
                            <w:rFonts w:asciiTheme="minorEastAsia" w:hAnsiTheme="minorEastAsia" w:cstheme="minorEastAsia" w:hint="eastAsia"/>
                            <w:sz w:val="28"/>
                          </w:rPr>
                          <w:fldChar w:fldCharType="end"/>
                        </w:r>
                      </w:p>
                    </w:sdtContent>
                  </w:sdt>
                  <w:p w14:paraId="1BED5D63" w14:textId="77777777" w:rsidR="0083236C" w:rsidRDefault="0083236C">
                    <w:pPr>
                      <w:rPr>
                        <w:sz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3612B" w14:textId="77777777" w:rsidR="0083236C" w:rsidRDefault="0058645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6BE040" wp14:editId="6086EE4F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713E97" w14:textId="77777777" w:rsidR="0083236C" w:rsidRDefault="00586456">
                          <w:pPr>
                            <w:pStyle w:val="a3"/>
                          </w:pP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6BE040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33713E97" w14:textId="77777777" w:rsidR="0083236C" w:rsidRDefault="00586456">
                    <w:pPr>
                      <w:pStyle w:val="a3"/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D53DD" w14:textId="77777777" w:rsidR="00586456" w:rsidRDefault="00586456">
      <w:r>
        <w:separator/>
      </w:r>
    </w:p>
  </w:footnote>
  <w:footnote w:type="continuationSeparator" w:id="0">
    <w:p w14:paraId="5E78B9E7" w14:textId="77777777" w:rsidR="00586456" w:rsidRDefault="005864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TY0MzU1NGU4Zjg5MDUwMGUxNWRjOGRlYjkxNmI5ZWEifQ=="/>
  </w:docVars>
  <w:rsids>
    <w:rsidRoot w:val="127B5C23"/>
    <w:rsid w:val="00051E60"/>
    <w:rsid w:val="00586456"/>
    <w:rsid w:val="005A4D5A"/>
    <w:rsid w:val="0083236C"/>
    <w:rsid w:val="00CA168D"/>
    <w:rsid w:val="00D96EAE"/>
    <w:rsid w:val="0B105605"/>
    <w:rsid w:val="0B766AA4"/>
    <w:rsid w:val="127B5C23"/>
    <w:rsid w:val="12D64395"/>
    <w:rsid w:val="1A034EBB"/>
    <w:rsid w:val="1CFE0194"/>
    <w:rsid w:val="1EDB08BE"/>
    <w:rsid w:val="1EEE0B9C"/>
    <w:rsid w:val="20266765"/>
    <w:rsid w:val="22BF1839"/>
    <w:rsid w:val="28177609"/>
    <w:rsid w:val="2D721B9B"/>
    <w:rsid w:val="325F6A11"/>
    <w:rsid w:val="3410431F"/>
    <w:rsid w:val="38563707"/>
    <w:rsid w:val="3D332DF5"/>
    <w:rsid w:val="42CE4911"/>
    <w:rsid w:val="43FA5B95"/>
    <w:rsid w:val="496747A9"/>
    <w:rsid w:val="4E9A0A66"/>
    <w:rsid w:val="506B23EF"/>
    <w:rsid w:val="521F2573"/>
    <w:rsid w:val="55C77868"/>
    <w:rsid w:val="59291A56"/>
    <w:rsid w:val="59D14688"/>
    <w:rsid w:val="5AE3223B"/>
    <w:rsid w:val="5BF24418"/>
    <w:rsid w:val="5D493A27"/>
    <w:rsid w:val="5E925723"/>
    <w:rsid w:val="63BD210C"/>
    <w:rsid w:val="65ED4675"/>
    <w:rsid w:val="6AF042AF"/>
    <w:rsid w:val="6D2C7E05"/>
    <w:rsid w:val="74FC2185"/>
    <w:rsid w:val="76C26585"/>
    <w:rsid w:val="7847017D"/>
    <w:rsid w:val="784A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03AFBDA7"/>
  <w15:docId w15:val="{0270C3D0-C1B7-40F8-A66B-6077C796E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outlineLvl w:val="0"/>
    </w:pPr>
    <w:rPr>
      <w:rFonts w:eastAsia="黑体"/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</w:rPr>
  </w:style>
  <w:style w:type="character" w:styleId="a7">
    <w:name w:val="Hyperlink"/>
    <w:basedOn w:val="a0"/>
    <w:rPr>
      <w:color w:val="0000FF"/>
      <w:u w:val="single"/>
    </w:rPr>
  </w:style>
  <w:style w:type="character" w:customStyle="1" w:styleId="2GB2312Char">
    <w:name w:val="样式 标题 2 + 仿宋_GB2312 Char"/>
    <w:basedOn w:val="a0"/>
    <w:qFormat/>
    <w:rPr>
      <w:rFonts w:ascii="仿宋_GB2312" w:eastAsia="仿宋_GB2312" w:hAnsi="仿宋_GB2312" w:cs="Times New Roman"/>
      <w:b/>
      <w:bCs/>
      <w:kern w:val="2"/>
      <w:sz w:val="32"/>
      <w:szCs w:val="32"/>
      <w:lang w:val="en-US" w:eastAsia="zh-CN" w:bidi="ar-SA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3194</Words>
  <Characters>130</Characters>
  <Application>Microsoft Office Word</Application>
  <DocSecurity>0</DocSecurity>
  <Lines>6</Lines>
  <Paragraphs>65</Paragraphs>
  <ScaleCrop>false</ScaleCrop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Rong</dc:creator>
  <cp:lastModifiedBy>翟 所</cp:lastModifiedBy>
  <cp:revision>2</cp:revision>
  <cp:lastPrinted>2025-09-10T12:22:00Z</cp:lastPrinted>
  <dcterms:created xsi:type="dcterms:W3CDTF">2025-10-05T09:56:00Z</dcterms:created>
  <dcterms:modified xsi:type="dcterms:W3CDTF">2025-10-05T09:56:00Z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A5445E138EF543988B3F808FB77BA239_13</vt:lpwstr>
  </property>
  <property fmtid="{D5CDD505-2E9C-101B-9397-08002B2CF9AE}" pid="4" name="KSOTemplateDocerSaveRecord">
    <vt:lpwstr>eyJoZGlkIjoiZTQzN2E2MmUyMmFkMjA4MDU1OWZlOWMwYWVlYzJlMjMiLCJ1c2VySWQiOiIyMzI2NTk1NzUifQ==</vt:lpwstr>
  </property>
</Properties>
</file>