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7EE6B" w14:textId="77777777" w:rsidR="0083236C" w:rsidRDefault="00CA168D">
      <w:pPr>
        <w:snapToGrid w:val="0"/>
        <w:jc w:val="left"/>
        <w:rPr>
          <w:rFonts w:ascii="黑体" w:eastAsia="黑体" w:hAnsi="黑体" w:hint="eastAsia"/>
          <w:bCs/>
          <w:color w:val="000000"/>
          <w:sz w:val="28"/>
          <w:szCs w:val="28"/>
        </w:rPr>
      </w:pPr>
      <w:r>
        <w:rPr>
          <w:rFonts w:ascii="黑体" w:eastAsia="黑体" w:hAnsi="黑体" w:hint="eastAsia"/>
          <w:bCs/>
          <w:color w:val="000000"/>
          <w:sz w:val="28"/>
          <w:szCs w:val="28"/>
        </w:rPr>
        <w:t>附件7：</w:t>
      </w:r>
    </w:p>
    <w:p w14:paraId="55A25E68" w14:textId="77777777" w:rsidR="0083236C" w:rsidRDefault="00CA168D">
      <w:pPr>
        <w:adjustRightInd w:val="0"/>
        <w:spacing w:beforeLines="100" w:before="312" w:line="560" w:lineRule="exact"/>
        <w:jc w:val="center"/>
        <w:rPr>
          <w:rStyle w:val="2GB2312Char"/>
          <w:rFonts w:ascii="Times New Roman" w:eastAsia="方正小标宋_GBK" w:hAnsi="Times New Roman"/>
          <w:b w:val="0"/>
          <w:bCs w:val="0"/>
          <w:color w:val="000000"/>
          <w:sz w:val="36"/>
          <w:szCs w:val="36"/>
        </w:rPr>
      </w:pPr>
      <w:r>
        <w:rPr>
          <w:rStyle w:val="2GB2312Char"/>
          <w:rFonts w:ascii="Times New Roman" w:eastAsia="方正小标宋_GBK" w:hAnsi="Times New Roman"/>
          <w:b w:val="0"/>
          <w:bCs w:val="0"/>
          <w:color w:val="000000"/>
          <w:sz w:val="36"/>
          <w:szCs w:val="36"/>
        </w:rPr>
        <w:t>本专科生国家励志奖学金实施细则</w:t>
      </w:r>
    </w:p>
    <w:p w14:paraId="510C946C" w14:textId="77777777" w:rsidR="0083236C" w:rsidRDefault="00CA168D">
      <w:pPr>
        <w:widowControl/>
        <w:adjustRightInd w:val="0"/>
        <w:spacing w:line="560" w:lineRule="exact"/>
        <w:ind w:firstLineChars="200" w:firstLine="562"/>
        <w:rPr>
          <w:rFonts w:eastAsia="仿宋_GB2312"/>
          <w:color w:val="000000" w:themeColor="text1"/>
          <w:sz w:val="28"/>
        </w:rPr>
      </w:pPr>
      <w:r>
        <w:rPr>
          <w:rFonts w:eastAsia="仿宋_GB2312"/>
          <w:b/>
          <w:color w:val="000000" w:themeColor="text1"/>
          <w:sz w:val="28"/>
        </w:rPr>
        <w:t>第一条</w:t>
      </w:r>
      <w:r>
        <w:rPr>
          <w:rFonts w:eastAsia="仿宋_GB2312"/>
          <w:color w:val="000000" w:themeColor="text1"/>
          <w:sz w:val="28"/>
        </w:rPr>
        <w:t xml:space="preserve">　本专科生国家励志奖学金（以下简称国家励志奖学金），用于奖励资助纳入全国招生计划内的高校全日制本专科（含高职、第二学士学位）学生中品学兼优的家庭经济困难学生，激励高校家庭经济困难学生勤奋学习、努力进取，德、智、体、美、劳全面发展。</w:t>
      </w:r>
    </w:p>
    <w:p w14:paraId="6AA6C880" w14:textId="77777777" w:rsidR="0083236C" w:rsidRDefault="00CA168D">
      <w:pPr>
        <w:widowControl/>
        <w:adjustRightInd w:val="0"/>
        <w:spacing w:line="560" w:lineRule="exact"/>
        <w:ind w:firstLineChars="200" w:firstLine="562"/>
        <w:rPr>
          <w:rFonts w:eastAsia="仿宋_GB2312"/>
          <w:color w:val="000000" w:themeColor="text1"/>
          <w:sz w:val="28"/>
        </w:rPr>
      </w:pPr>
      <w:r>
        <w:rPr>
          <w:rFonts w:eastAsia="仿宋_GB2312"/>
          <w:b/>
          <w:color w:val="000000" w:themeColor="text1"/>
          <w:sz w:val="28"/>
        </w:rPr>
        <w:t>第二条</w:t>
      </w:r>
      <w:r>
        <w:rPr>
          <w:rFonts w:eastAsia="仿宋_GB2312"/>
          <w:color w:val="000000" w:themeColor="text1"/>
          <w:sz w:val="28"/>
        </w:rPr>
        <w:t xml:space="preserve">　国家励志奖学金的基本申请条件：</w:t>
      </w:r>
    </w:p>
    <w:p w14:paraId="1B66CB77" w14:textId="77777777" w:rsidR="0083236C" w:rsidRDefault="00CA168D">
      <w:pPr>
        <w:widowControl/>
        <w:adjustRightInd w:val="0"/>
        <w:spacing w:line="560" w:lineRule="exact"/>
        <w:ind w:firstLineChars="200" w:firstLine="560"/>
        <w:rPr>
          <w:rFonts w:eastAsia="仿宋_GB2312"/>
          <w:color w:val="000000" w:themeColor="text1"/>
          <w:sz w:val="28"/>
        </w:rPr>
      </w:pPr>
      <w:r>
        <w:rPr>
          <w:rFonts w:eastAsia="仿宋_GB2312"/>
          <w:color w:val="000000" w:themeColor="text1"/>
          <w:sz w:val="28"/>
        </w:rPr>
        <w:t>（一）具有中华人民共和国国籍；</w:t>
      </w:r>
    </w:p>
    <w:p w14:paraId="51985C76" w14:textId="77777777" w:rsidR="0083236C" w:rsidRDefault="00CA168D">
      <w:pPr>
        <w:widowControl/>
        <w:adjustRightInd w:val="0"/>
        <w:spacing w:line="560" w:lineRule="exact"/>
        <w:ind w:firstLineChars="200" w:firstLine="560"/>
        <w:rPr>
          <w:rFonts w:eastAsia="仿宋_GB2312"/>
          <w:color w:val="000000" w:themeColor="text1"/>
          <w:sz w:val="28"/>
        </w:rPr>
      </w:pPr>
      <w:r>
        <w:rPr>
          <w:rFonts w:eastAsia="仿宋_GB2312"/>
          <w:color w:val="000000" w:themeColor="text1"/>
          <w:sz w:val="28"/>
        </w:rPr>
        <w:t>（二）热爱社会主义祖国，拥护中国共产党的领导；</w:t>
      </w:r>
    </w:p>
    <w:p w14:paraId="5D1FF89A" w14:textId="77777777" w:rsidR="0083236C" w:rsidRDefault="00CA168D">
      <w:pPr>
        <w:widowControl/>
        <w:adjustRightInd w:val="0"/>
        <w:spacing w:line="560" w:lineRule="exact"/>
        <w:ind w:firstLineChars="200" w:firstLine="560"/>
        <w:rPr>
          <w:rFonts w:eastAsia="仿宋_GB2312"/>
          <w:color w:val="000000" w:themeColor="text1"/>
          <w:sz w:val="28"/>
        </w:rPr>
      </w:pPr>
      <w:r>
        <w:rPr>
          <w:rFonts w:eastAsia="仿宋_GB2312"/>
          <w:color w:val="000000" w:themeColor="text1"/>
          <w:sz w:val="28"/>
        </w:rPr>
        <w:t>（三）遵守宪法和法律，遵守学校规章制度；</w:t>
      </w:r>
    </w:p>
    <w:p w14:paraId="2E910EB4" w14:textId="77777777" w:rsidR="0083236C" w:rsidRDefault="00CA168D">
      <w:pPr>
        <w:widowControl/>
        <w:adjustRightInd w:val="0"/>
        <w:spacing w:line="560" w:lineRule="exact"/>
        <w:ind w:firstLineChars="200" w:firstLine="560"/>
        <w:rPr>
          <w:rFonts w:eastAsia="仿宋_GB2312"/>
          <w:color w:val="000000" w:themeColor="text1"/>
          <w:sz w:val="28"/>
        </w:rPr>
      </w:pPr>
      <w:r>
        <w:rPr>
          <w:rFonts w:eastAsia="仿宋_GB2312"/>
          <w:color w:val="000000" w:themeColor="text1"/>
          <w:sz w:val="28"/>
        </w:rPr>
        <w:t>（四）诚实守信，道德品质优良；</w:t>
      </w:r>
    </w:p>
    <w:p w14:paraId="0DEDD24E" w14:textId="77777777" w:rsidR="0083236C" w:rsidRDefault="00CA168D">
      <w:pPr>
        <w:widowControl/>
        <w:adjustRightInd w:val="0"/>
        <w:spacing w:line="560" w:lineRule="exact"/>
        <w:ind w:firstLineChars="200" w:firstLine="560"/>
        <w:rPr>
          <w:rFonts w:eastAsia="仿宋_GB2312"/>
          <w:color w:val="000000" w:themeColor="text1"/>
          <w:sz w:val="28"/>
        </w:rPr>
      </w:pPr>
      <w:r>
        <w:rPr>
          <w:rFonts w:eastAsia="仿宋_GB2312"/>
          <w:color w:val="000000" w:themeColor="text1"/>
          <w:sz w:val="28"/>
        </w:rPr>
        <w:t>（五）在校期间学习成绩优秀；</w:t>
      </w:r>
    </w:p>
    <w:p w14:paraId="77A9B5AD" w14:textId="77777777" w:rsidR="0083236C" w:rsidRDefault="00CA168D">
      <w:pPr>
        <w:widowControl/>
        <w:adjustRightInd w:val="0"/>
        <w:spacing w:line="560" w:lineRule="exact"/>
        <w:ind w:firstLineChars="200" w:firstLine="560"/>
        <w:rPr>
          <w:rFonts w:eastAsia="仿宋_GB2312"/>
          <w:color w:val="000000" w:themeColor="text1"/>
          <w:sz w:val="28"/>
        </w:rPr>
      </w:pPr>
      <w:r>
        <w:rPr>
          <w:rFonts w:eastAsia="仿宋_GB2312"/>
          <w:color w:val="000000" w:themeColor="text1"/>
          <w:sz w:val="28"/>
        </w:rPr>
        <w:t>（六）家庭经济困难，生活俭朴。</w:t>
      </w:r>
    </w:p>
    <w:p w14:paraId="44ABA8A8" w14:textId="77777777" w:rsidR="0083236C" w:rsidRDefault="00CA168D">
      <w:pPr>
        <w:widowControl/>
        <w:adjustRightInd w:val="0"/>
        <w:spacing w:line="560" w:lineRule="exact"/>
        <w:ind w:firstLineChars="200" w:firstLine="562"/>
        <w:rPr>
          <w:rFonts w:eastAsia="仿宋_GB2312"/>
          <w:color w:val="000000" w:themeColor="text1"/>
          <w:sz w:val="28"/>
        </w:rPr>
      </w:pPr>
      <w:r>
        <w:rPr>
          <w:rFonts w:eastAsia="仿宋_GB2312"/>
          <w:b/>
          <w:color w:val="000000" w:themeColor="text1"/>
          <w:sz w:val="28"/>
        </w:rPr>
        <w:t>第三条</w:t>
      </w:r>
      <w:r>
        <w:rPr>
          <w:rFonts w:eastAsia="仿宋_GB2312"/>
          <w:color w:val="000000" w:themeColor="text1"/>
          <w:sz w:val="28"/>
        </w:rPr>
        <w:t xml:space="preserve">　申请国家励志奖学金的学生为高校在校生中二年级以上（含二年级）的学生。</w:t>
      </w:r>
    </w:p>
    <w:p w14:paraId="087203C9" w14:textId="77777777" w:rsidR="0083236C" w:rsidRDefault="00CA168D">
      <w:pPr>
        <w:widowControl/>
        <w:adjustRightInd w:val="0"/>
        <w:spacing w:line="560" w:lineRule="exact"/>
        <w:ind w:firstLineChars="200" w:firstLine="560"/>
        <w:rPr>
          <w:rFonts w:eastAsia="仿宋_GB2312"/>
          <w:color w:val="000000" w:themeColor="text1"/>
          <w:sz w:val="28"/>
        </w:rPr>
      </w:pPr>
      <w:r>
        <w:rPr>
          <w:rFonts w:eastAsia="仿宋_GB2312"/>
          <w:color w:val="000000" w:themeColor="text1"/>
          <w:sz w:val="28"/>
        </w:rPr>
        <w:t>同一学年内，申请国家励志奖学金的学生可以同时申请并获得国家助学金，但不能同时获得国家奖学金。</w:t>
      </w:r>
    </w:p>
    <w:p w14:paraId="1907E5D4" w14:textId="77777777" w:rsidR="0083236C" w:rsidRDefault="00CA168D">
      <w:pPr>
        <w:widowControl/>
        <w:adjustRightInd w:val="0"/>
        <w:spacing w:line="560" w:lineRule="exact"/>
        <w:ind w:firstLineChars="200" w:firstLine="560"/>
        <w:rPr>
          <w:rFonts w:eastAsia="仿宋_GB2312"/>
          <w:color w:val="000000" w:themeColor="text1"/>
          <w:sz w:val="28"/>
        </w:rPr>
      </w:pPr>
      <w:r>
        <w:rPr>
          <w:rFonts w:eastAsia="仿宋_GB2312"/>
          <w:color w:val="000000" w:themeColor="text1"/>
          <w:sz w:val="28"/>
        </w:rPr>
        <w:t>教育部直属师范大学公费师范生，不再同时获得国家励志奖学金。</w:t>
      </w:r>
    </w:p>
    <w:p w14:paraId="5F08A525" w14:textId="77777777" w:rsidR="0083236C" w:rsidRDefault="00CA168D">
      <w:pPr>
        <w:widowControl/>
        <w:adjustRightInd w:val="0"/>
        <w:spacing w:line="560" w:lineRule="exact"/>
        <w:ind w:firstLineChars="200" w:firstLine="562"/>
        <w:rPr>
          <w:rFonts w:eastAsia="仿宋_GB2312"/>
          <w:color w:val="000000" w:themeColor="text1"/>
          <w:sz w:val="28"/>
        </w:rPr>
      </w:pPr>
      <w:r>
        <w:rPr>
          <w:rFonts w:eastAsia="仿宋_GB2312"/>
          <w:b/>
          <w:color w:val="000000" w:themeColor="text1"/>
          <w:sz w:val="28"/>
        </w:rPr>
        <w:t>第四条</w:t>
      </w:r>
      <w:r>
        <w:rPr>
          <w:rFonts w:eastAsia="仿宋_GB2312"/>
          <w:color w:val="000000" w:themeColor="text1"/>
          <w:sz w:val="28"/>
        </w:rPr>
        <w:t xml:space="preserve">　每年</w:t>
      </w:r>
      <w:r>
        <w:rPr>
          <w:rFonts w:eastAsia="仿宋_GB2312"/>
          <w:color w:val="000000" w:themeColor="text1"/>
          <w:sz w:val="28"/>
        </w:rPr>
        <w:t>9</w:t>
      </w:r>
      <w:r>
        <w:rPr>
          <w:rFonts w:eastAsia="仿宋_GB2312"/>
          <w:color w:val="000000" w:themeColor="text1"/>
          <w:sz w:val="28"/>
        </w:rPr>
        <w:t>月</w:t>
      </w:r>
      <w:r>
        <w:rPr>
          <w:rFonts w:eastAsia="仿宋_GB2312"/>
          <w:color w:val="000000" w:themeColor="text1"/>
          <w:sz w:val="28"/>
        </w:rPr>
        <w:t>30</w:t>
      </w:r>
      <w:r>
        <w:rPr>
          <w:rFonts w:eastAsia="仿宋_GB2312"/>
          <w:color w:val="000000" w:themeColor="text1"/>
          <w:sz w:val="28"/>
        </w:rPr>
        <w:t>日前，学生根据本细则规定的国家励志奖学金的基本申请条件及其他有关规定，向学校提出申请，并递交《本专科生国家励志奖学金申请表》。</w:t>
      </w:r>
    </w:p>
    <w:p w14:paraId="69B45FF2" w14:textId="77777777" w:rsidR="0083236C" w:rsidRDefault="00CA168D">
      <w:pPr>
        <w:widowControl/>
        <w:adjustRightInd w:val="0"/>
        <w:spacing w:line="560" w:lineRule="exact"/>
        <w:ind w:firstLineChars="200" w:firstLine="562"/>
        <w:rPr>
          <w:rFonts w:eastAsia="仿宋_GB2312"/>
          <w:color w:val="000000" w:themeColor="text1"/>
          <w:sz w:val="28"/>
        </w:rPr>
      </w:pPr>
      <w:r>
        <w:rPr>
          <w:rFonts w:eastAsia="仿宋_GB2312"/>
          <w:b/>
          <w:color w:val="000000" w:themeColor="text1"/>
          <w:sz w:val="28"/>
        </w:rPr>
        <w:t>第五条</w:t>
      </w:r>
      <w:r>
        <w:rPr>
          <w:rFonts w:eastAsia="仿宋_GB2312"/>
          <w:color w:val="000000" w:themeColor="text1"/>
          <w:sz w:val="28"/>
        </w:rPr>
        <w:t xml:space="preserve">　中央高校国家励志奖学金的奖励资助名额由财政部商教育部确定。地方高校国家励志奖学金的奖励资助名额由各省（自治区、直辖市、计划单列市，下同）根据财政部、教育部确定的总人数，</w:t>
      </w:r>
      <w:r>
        <w:rPr>
          <w:rFonts w:eastAsia="仿宋_GB2312"/>
          <w:color w:val="000000" w:themeColor="text1"/>
          <w:sz w:val="28"/>
        </w:rPr>
        <w:lastRenderedPageBreak/>
        <w:t>以及高校数量、类别、办学层次、办学质量、在校本专科生人数和生源结构等因素确定。在分配国家励志奖学金名额时，对办学水平较高的高校，以农林水地矿油核等学科专业为主的高校予以适当倾斜。</w:t>
      </w:r>
    </w:p>
    <w:p w14:paraId="47D1A925" w14:textId="77777777" w:rsidR="0083236C" w:rsidRDefault="00CA168D">
      <w:pPr>
        <w:widowControl/>
        <w:adjustRightInd w:val="0"/>
        <w:spacing w:line="560" w:lineRule="exact"/>
        <w:ind w:firstLineChars="200" w:firstLine="562"/>
        <w:rPr>
          <w:rFonts w:eastAsia="仿宋_GB2312"/>
          <w:color w:val="000000" w:themeColor="text1"/>
          <w:sz w:val="28"/>
        </w:rPr>
      </w:pPr>
      <w:r>
        <w:rPr>
          <w:rFonts w:eastAsia="仿宋_GB2312"/>
          <w:b/>
          <w:color w:val="000000" w:themeColor="text1"/>
          <w:sz w:val="28"/>
        </w:rPr>
        <w:t>第六条</w:t>
      </w:r>
      <w:r>
        <w:rPr>
          <w:rFonts w:eastAsia="仿宋_GB2312"/>
          <w:color w:val="000000" w:themeColor="text1"/>
          <w:sz w:val="28"/>
        </w:rPr>
        <w:t xml:space="preserve"> </w:t>
      </w:r>
      <w:r>
        <w:rPr>
          <w:rFonts w:eastAsia="仿宋_GB2312"/>
          <w:color w:val="000000" w:themeColor="text1"/>
          <w:sz w:val="28"/>
        </w:rPr>
        <w:t>全国学生资助管理中心提出各省和中央主管部门所属高校国家励志奖学金名额分配建议方案，报财政部、教育部审批。</w:t>
      </w:r>
    </w:p>
    <w:p w14:paraId="5152CF4D" w14:textId="77777777" w:rsidR="0083236C" w:rsidRDefault="00CA168D">
      <w:pPr>
        <w:widowControl/>
        <w:adjustRightInd w:val="0"/>
        <w:spacing w:line="560" w:lineRule="exact"/>
        <w:ind w:firstLineChars="200" w:firstLine="562"/>
        <w:rPr>
          <w:rFonts w:eastAsia="仿宋_GB2312"/>
          <w:color w:val="000000" w:themeColor="text1"/>
          <w:sz w:val="28"/>
        </w:rPr>
      </w:pPr>
      <w:r>
        <w:rPr>
          <w:rFonts w:eastAsia="仿宋_GB2312"/>
          <w:b/>
          <w:color w:val="000000" w:themeColor="text1"/>
          <w:sz w:val="28"/>
        </w:rPr>
        <w:t>第七条</w:t>
      </w:r>
      <w:r>
        <w:rPr>
          <w:rFonts w:eastAsia="仿宋_GB2312"/>
          <w:color w:val="000000" w:themeColor="text1"/>
          <w:sz w:val="28"/>
        </w:rPr>
        <w:t xml:space="preserve"> </w:t>
      </w:r>
      <w:r>
        <w:rPr>
          <w:rFonts w:eastAsia="仿宋_GB2312"/>
          <w:color w:val="000000" w:themeColor="text1"/>
          <w:sz w:val="28"/>
        </w:rPr>
        <w:t>财政部、教育部将审定的国家励志奖学金分配名额下达中央主管部门和省级财政、教育部门。中央主管部门和省级财政、教育部门按程序将国家励志奖学金名额下达相关高校。</w:t>
      </w:r>
    </w:p>
    <w:p w14:paraId="70E79529" w14:textId="77777777" w:rsidR="0083236C" w:rsidRDefault="00CA168D">
      <w:pPr>
        <w:widowControl/>
        <w:adjustRightInd w:val="0"/>
        <w:spacing w:line="560" w:lineRule="exact"/>
        <w:ind w:firstLineChars="200" w:firstLine="562"/>
        <w:rPr>
          <w:rFonts w:eastAsia="仿宋_GB2312"/>
          <w:color w:val="000000" w:themeColor="text1"/>
          <w:sz w:val="28"/>
        </w:rPr>
      </w:pPr>
      <w:r>
        <w:rPr>
          <w:rFonts w:eastAsia="仿宋_GB2312"/>
          <w:b/>
          <w:color w:val="000000" w:themeColor="text1"/>
          <w:sz w:val="28"/>
        </w:rPr>
        <w:t>第八条</w:t>
      </w:r>
      <w:r>
        <w:rPr>
          <w:rFonts w:eastAsia="仿宋_GB2312"/>
          <w:color w:val="000000" w:themeColor="text1"/>
          <w:sz w:val="28"/>
        </w:rPr>
        <w:t xml:space="preserve"> </w:t>
      </w:r>
      <w:r>
        <w:rPr>
          <w:rFonts w:eastAsia="仿宋_GB2312"/>
          <w:color w:val="000000" w:themeColor="text1"/>
          <w:sz w:val="28"/>
        </w:rPr>
        <w:t>国家励志奖学金按学年申请和评审，实行等额评审，坚持公开、公平、公正、择优的原则。</w:t>
      </w:r>
    </w:p>
    <w:p w14:paraId="7F523E13" w14:textId="77777777" w:rsidR="0083236C" w:rsidRDefault="00CA168D">
      <w:pPr>
        <w:widowControl/>
        <w:adjustRightInd w:val="0"/>
        <w:spacing w:line="560" w:lineRule="exact"/>
        <w:ind w:firstLineChars="200" w:firstLine="562"/>
        <w:rPr>
          <w:rFonts w:eastAsia="仿宋_GB2312"/>
          <w:color w:val="000000" w:themeColor="text1"/>
          <w:sz w:val="28"/>
        </w:rPr>
      </w:pPr>
      <w:r>
        <w:rPr>
          <w:rFonts w:eastAsia="仿宋_GB2312"/>
          <w:b/>
          <w:color w:val="000000" w:themeColor="text1"/>
          <w:sz w:val="28"/>
        </w:rPr>
        <w:t>第九条</w:t>
      </w:r>
      <w:r>
        <w:rPr>
          <w:rFonts w:eastAsia="仿宋_GB2312"/>
          <w:color w:val="000000" w:themeColor="text1"/>
          <w:sz w:val="28"/>
        </w:rPr>
        <w:t xml:space="preserve"> </w:t>
      </w:r>
      <w:r>
        <w:rPr>
          <w:rFonts w:eastAsia="仿宋_GB2312"/>
          <w:color w:val="000000" w:themeColor="text1"/>
          <w:sz w:val="28"/>
        </w:rPr>
        <w:t>国家励志奖学金申请与评审工作由高校组织实施。高校要根据本细则的规定，制定具体评审细则，并抄送中央主管部门或省级教育部门。高校在开展国家励志奖学金评审工作中，要对农林水地矿油核等学科专业学生予以适当倾斜。</w:t>
      </w:r>
    </w:p>
    <w:p w14:paraId="11246C98" w14:textId="77777777" w:rsidR="0083236C" w:rsidRDefault="00CA168D">
      <w:pPr>
        <w:widowControl/>
        <w:adjustRightInd w:val="0"/>
        <w:spacing w:line="560" w:lineRule="exact"/>
        <w:ind w:firstLineChars="200" w:firstLine="562"/>
        <w:rPr>
          <w:rFonts w:eastAsia="仿宋_GB2312"/>
          <w:color w:val="000000" w:themeColor="text1"/>
          <w:sz w:val="28"/>
        </w:rPr>
      </w:pPr>
      <w:r>
        <w:rPr>
          <w:rFonts w:eastAsia="仿宋_GB2312"/>
          <w:b/>
          <w:color w:val="000000" w:themeColor="text1"/>
          <w:sz w:val="28"/>
        </w:rPr>
        <w:t xml:space="preserve">第十条　</w:t>
      </w:r>
      <w:r>
        <w:rPr>
          <w:rFonts w:eastAsia="仿宋_GB2312"/>
          <w:color w:val="000000" w:themeColor="text1"/>
          <w:sz w:val="28"/>
        </w:rPr>
        <w:t>高校学生资助管理机构负责组织评审，提出本校当年国家励志奖学金获奖学生建议名单，报学校领导集体研究通过后，在校内进行不少于</w:t>
      </w:r>
      <w:r>
        <w:rPr>
          <w:rFonts w:eastAsia="仿宋_GB2312"/>
          <w:color w:val="000000" w:themeColor="text1"/>
          <w:sz w:val="28"/>
        </w:rPr>
        <w:t>5</w:t>
      </w:r>
      <w:r>
        <w:rPr>
          <w:rFonts w:eastAsia="仿宋_GB2312"/>
          <w:color w:val="000000" w:themeColor="text1"/>
          <w:sz w:val="28"/>
        </w:rPr>
        <w:t>个工作日的公示。公示无异议后，每年</w:t>
      </w:r>
      <w:r>
        <w:rPr>
          <w:rFonts w:eastAsia="仿宋_GB2312"/>
          <w:color w:val="000000" w:themeColor="text1"/>
          <w:sz w:val="28"/>
        </w:rPr>
        <w:t>11</w:t>
      </w:r>
      <w:r>
        <w:rPr>
          <w:rFonts w:eastAsia="仿宋_GB2312"/>
          <w:color w:val="000000" w:themeColor="text1"/>
          <w:sz w:val="28"/>
        </w:rPr>
        <w:t>月</w:t>
      </w:r>
      <w:r>
        <w:rPr>
          <w:rFonts w:eastAsia="仿宋_GB2312"/>
          <w:color w:val="000000" w:themeColor="text1"/>
          <w:sz w:val="28"/>
        </w:rPr>
        <w:t>15</w:t>
      </w:r>
      <w:r>
        <w:rPr>
          <w:rFonts w:eastAsia="仿宋_GB2312"/>
          <w:color w:val="000000" w:themeColor="text1"/>
          <w:sz w:val="28"/>
        </w:rPr>
        <w:t>日前，中央高校评审结果报中央主管部门，地方高校评审结果逐级报至省级教育部门。中央主管部门和省级教育部门于</w:t>
      </w:r>
      <w:r>
        <w:rPr>
          <w:rFonts w:eastAsia="仿宋_GB2312"/>
          <w:color w:val="000000" w:themeColor="text1"/>
          <w:sz w:val="28"/>
        </w:rPr>
        <w:t>11</w:t>
      </w:r>
      <w:r>
        <w:rPr>
          <w:rFonts w:eastAsia="仿宋_GB2312"/>
          <w:color w:val="000000" w:themeColor="text1"/>
          <w:sz w:val="28"/>
        </w:rPr>
        <w:t>月</w:t>
      </w:r>
      <w:r>
        <w:rPr>
          <w:rFonts w:eastAsia="仿宋_GB2312"/>
          <w:color w:val="000000" w:themeColor="text1"/>
          <w:sz w:val="28"/>
        </w:rPr>
        <w:t>30</w:t>
      </w:r>
      <w:r>
        <w:rPr>
          <w:rFonts w:eastAsia="仿宋_GB2312"/>
          <w:color w:val="000000" w:themeColor="text1"/>
          <w:sz w:val="28"/>
        </w:rPr>
        <w:t>日前批复。</w:t>
      </w:r>
    </w:p>
    <w:p w14:paraId="3D66C947" w14:textId="77777777" w:rsidR="0083236C" w:rsidRDefault="00CA168D">
      <w:pPr>
        <w:widowControl/>
        <w:adjustRightInd w:val="0"/>
        <w:spacing w:line="560" w:lineRule="exact"/>
        <w:ind w:firstLineChars="200" w:firstLine="562"/>
        <w:rPr>
          <w:rFonts w:eastAsia="仿宋_GB2312"/>
          <w:color w:val="000000" w:themeColor="text1"/>
          <w:sz w:val="28"/>
        </w:rPr>
      </w:pPr>
      <w:r>
        <w:rPr>
          <w:rFonts w:eastAsia="仿宋_GB2312"/>
          <w:b/>
          <w:color w:val="000000" w:themeColor="text1"/>
          <w:sz w:val="28"/>
        </w:rPr>
        <w:t>第十一条</w:t>
      </w:r>
      <w:r>
        <w:rPr>
          <w:rFonts w:eastAsia="仿宋_GB2312"/>
          <w:color w:val="000000" w:themeColor="text1"/>
          <w:sz w:val="28"/>
        </w:rPr>
        <w:t xml:space="preserve">　高校于每年</w:t>
      </w:r>
      <w:r>
        <w:rPr>
          <w:rFonts w:eastAsia="仿宋_GB2312"/>
          <w:color w:val="000000" w:themeColor="text1"/>
          <w:sz w:val="28"/>
        </w:rPr>
        <w:t>12</w:t>
      </w:r>
      <w:r>
        <w:rPr>
          <w:rFonts w:eastAsia="仿宋_GB2312"/>
          <w:color w:val="000000" w:themeColor="text1"/>
          <w:sz w:val="28"/>
        </w:rPr>
        <w:t>月</w:t>
      </w:r>
      <w:r>
        <w:rPr>
          <w:rFonts w:eastAsia="仿宋_GB2312"/>
          <w:color w:val="000000" w:themeColor="text1"/>
          <w:sz w:val="28"/>
        </w:rPr>
        <w:t>31</w:t>
      </w:r>
      <w:r>
        <w:rPr>
          <w:rFonts w:eastAsia="仿宋_GB2312"/>
          <w:color w:val="000000" w:themeColor="text1"/>
          <w:sz w:val="28"/>
        </w:rPr>
        <w:t>日前将国家励志奖学金一次性发放给获奖学生，并记入学生的学籍档案。</w:t>
      </w:r>
    </w:p>
    <w:p w14:paraId="2B447C44" w14:textId="77777777" w:rsidR="0083236C" w:rsidRDefault="00CA168D">
      <w:pPr>
        <w:widowControl/>
        <w:adjustRightInd w:val="0"/>
        <w:spacing w:line="560" w:lineRule="exact"/>
        <w:ind w:firstLineChars="200" w:firstLine="562"/>
        <w:rPr>
          <w:rFonts w:eastAsia="仿宋_GB2312"/>
          <w:color w:val="000000" w:themeColor="text1"/>
          <w:sz w:val="28"/>
        </w:rPr>
      </w:pPr>
      <w:r>
        <w:rPr>
          <w:rFonts w:eastAsia="仿宋_GB2312"/>
          <w:b/>
          <w:color w:val="000000" w:themeColor="text1"/>
          <w:sz w:val="28"/>
        </w:rPr>
        <w:t>第十二条</w:t>
      </w:r>
      <w:r>
        <w:rPr>
          <w:rFonts w:eastAsia="仿宋_GB2312"/>
          <w:color w:val="000000" w:themeColor="text1"/>
          <w:sz w:val="28"/>
        </w:rPr>
        <w:t xml:space="preserve">　各高校要切实加强管理，认真做好国家励志奖学金的评审和发放工作，确保国家励志奖学金真正用于资助品学兼优的家庭经济困难学生。</w:t>
      </w:r>
    </w:p>
    <w:p w14:paraId="7D5FFD83" w14:textId="77777777" w:rsidR="0083236C" w:rsidRDefault="00CA168D">
      <w:pPr>
        <w:spacing w:line="560" w:lineRule="exact"/>
        <w:ind w:firstLineChars="200" w:firstLine="562"/>
      </w:pPr>
      <w:r>
        <w:rPr>
          <w:rFonts w:eastAsia="仿宋_GB2312"/>
          <w:b/>
          <w:color w:val="000000" w:themeColor="text1"/>
          <w:sz w:val="28"/>
        </w:rPr>
        <w:lastRenderedPageBreak/>
        <w:t>第十三条</w:t>
      </w:r>
      <w:r>
        <w:rPr>
          <w:rFonts w:eastAsia="仿宋_GB2312"/>
          <w:color w:val="000000" w:themeColor="text1"/>
          <w:sz w:val="28"/>
        </w:rPr>
        <w:t xml:space="preserve">　民办高校（含独立学院）按照国家有关规定规范办学、举办者按照规定足额提取经费用于资助家庭经济困难学生的，其招收的符合本细则规定申请条件的普通本专科（含高职、第二学士学位）学生，也可以申请国家励志奖学金，具体评审管理办法，由各地制定。</w:t>
      </w:r>
      <w:r>
        <w:br w:type="page"/>
      </w:r>
    </w:p>
    <w:p w14:paraId="668D8F5C" w14:textId="77777777" w:rsidR="0083236C" w:rsidRDefault="00CA168D">
      <w:pPr>
        <w:snapToGrid w:val="0"/>
        <w:jc w:val="left"/>
        <w:rPr>
          <w:rFonts w:ascii="黑体" w:eastAsia="黑体" w:hAnsi="黑体" w:hint="eastAsia"/>
          <w:bCs/>
          <w:color w:val="000000"/>
          <w:sz w:val="28"/>
          <w:szCs w:val="28"/>
        </w:rPr>
      </w:pPr>
      <w:r>
        <w:rPr>
          <w:rFonts w:ascii="黑体" w:eastAsia="黑体" w:hAnsi="黑体" w:hint="eastAsia"/>
          <w:bCs/>
          <w:color w:val="000000"/>
          <w:sz w:val="28"/>
          <w:szCs w:val="28"/>
        </w:rPr>
        <w:lastRenderedPageBreak/>
        <w:t>附件8：“国家资助·助我成长”主题事迹材料要求</w:t>
      </w:r>
    </w:p>
    <w:p w14:paraId="5FC1B787" w14:textId="77777777" w:rsidR="0083236C" w:rsidRDefault="0083236C">
      <w:pPr>
        <w:widowControl/>
        <w:shd w:val="clear" w:color="auto" w:fill="FFFFFF"/>
        <w:spacing w:beforeLines="50" w:before="156" w:afterLines="50" w:after="156" w:line="520" w:lineRule="exact"/>
        <w:jc w:val="center"/>
        <w:rPr>
          <w:rFonts w:ascii="Times New Roman" w:eastAsia="方正小标宋简体" w:hAnsi="Times New Roman" w:cs="Times New Roman"/>
          <w:color w:val="000000" w:themeColor="text1"/>
          <w:kern w:val="0"/>
          <w:sz w:val="36"/>
          <w:szCs w:val="36"/>
        </w:rPr>
      </w:pPr>
    </w:p>
    <w:p w14:paraId="25AAA098" w14:textId="77777777" w:rsidR="0083236C" w:rsidRDefault="00CA168D">
      <w:pPr>
        <w:widowControl/>
        <w:shd w:val="clear" w:color="auto" w:fill="FFFFFF"/>
        <w:spacing w:beforeLines="50" w:before="156" w:afterLines="50" w:after="156" w:line="520" w:lineRule="exact"/>
        <w:jc w:val="center"/>
        <w:rPr>
          <w:rFonts w:ascii="Times New Roman" w:eastAsia="方正小标宋简体" w:hAnsi="Times New Roman" w:cs="Times New Roman"/>
          <w:color w:val="000000" w:themeColor="text1"/>
          <w:kern w:val="0"/>
          <w:sz w:val="36"/>
          <w:szCs w:val="36"/>
        </w:rPr>
      </w:pPr>
      <w:r>
        <w:rPr>
          <w:rFonts w:ascii="Times New Roman" w:eastAsia="方正小标宋简体" w:hAnsi="Times New Roman" w:cs="Times New Roman" w:hint="eastAsia"/>
          <w:color w:val="000000" w:themeColor="text1"/>
          <w:kern w:val="0"/>
          <w:sz w:val="36"/>
          <w:szCs w:val="36"/>
        </w:rPr>
        <w:t>题目</w:t>
      </w:r>
    </w:p>
    <w:p w14:paraId="1DDFA5F0" w14:textId="77777777" w:rsidR="0083236C" w:rsidRDefault="00CA168D">
      <w:pPr>
        <w:shd w:val="clear" w:color="auto" w:fill="FFFFFF"/>
        <w:spacing w:line="520" w:lineRule="exact"/>
        <w:jc w:val="center"/>
        <w:rPr>
          <w:rFonts w:ascii="仿宋_GB2312" w:eastAsia="仿宋_GB2312"/>
          <w:sz w:val="28"/>
          <w:szCs w:val="28"/>
        </w:rPr>
      </w:pPr>
      <w:r>
        <w:rPr>
          <w:rFonts w:ascii="仿宋_GB2312" w:eastAsia="仿宋_GB2312" w:hint="eastAsia"/>
          <w:sz w:val="28"/>
          <w:szCs w:val="28"/>
        </w:rPr>
        <w:t>（题目自拟）</w:t>
      </w:r>
    </w:p>
    <w:p w14:paraId="27ED9CF0" w14:textId="77777777" w:rsidR="0083236C" w:rsidRDefault="00CA168D">
      <w:pPr>
        <w:shd w:val="clear" w:color="auto" w:fill="FFFFFF"/>
        <w:spacing w:line="520" w:lineRule="exact"/>
        <w:ind w:firstLineChars="200" w:firstLine="560"/>
        <w:jc w:val="center"/>
        <w:rPr>
          <w:rFonts w:ascii="仿宋_GB2312" w:eastAsia="仿宋_GB2312"/>
          <w:sz w:val="28"/>
          <w:szCs w:val="28"/>
        </w:rPr>
      </w:pPr>
      <w:r>
        <w:rPr>
          <w:rFonts w:ascii="仿宋_GB2312" w:eastAsia="仿宋_GB2312" w:hint="eastAsia"/>
          <w:sz w:val="28"/>
          <w:szCs w:val="28"/>
        </w:rPr>
        <w:t>作者：学院专业班级    姓名</w:t>
      </w:r>
    </w:p>
    <w:p w14:paraId="61AA783B" w14:textId="77777777" w:rsidR="0083236C" w:rsidRDefault="0083236C">
      <w:pPr>
        <w:shd w:val="clear" w:color="auto" w:fill="FFFFFF"/>
        <w:spacing w:line="520" w:lineRule="exact"/>
        <w:ind w:firstLineChars="200" w:firstLine="560"/>
        <w:jc w:val="center"/>
        <w:rPr>
          <w:rFonts w:ascii="仿宋_GB2312" w:eastAsia="仿宋_GB2312"/>
          <w:sz w:val="28"/>
          <w:szCs w:val="28"/>
        </w:rPr>
      </w:pPr>
    </w:p>
    <w:p w14:paraId="63D34F7D" w14:textId="77777777" w:rsidR="0083236C" w:rsidRDefault="00CA168D">
      <w:pPr>
        <w:widowControl/>
        <w:spacing w:line="520" w:lineRule="exact"/>
        <w:ind w:firstLineChars="200" w:firstLine="560"/>
        <w:jc w:val="left"/>
        <w:rPr>
          <w:rFonts w:ascii="黑体" w:eastAsia="黑体" w:hAnsi="黑体" w:cs="黑体" w:hint="eastAsia"/>
          <w:sz w:val="28"/>
          <w:szCs w:val="28"/>
        </w:rPr>
      </w:pPr>
      <w:r>
        <w:rPr>
          <w:rFonts w:ascii="黑体" w:eastAsia="黑体" w:hAnsi="黑体" w:cs="黑体" w:hint="eastAsia"/>
          <w:sz w:val="28"/>
          <w:szCs w:val="28"/>
        </w:rPr>
        <w:t>一、人生格言</w:t>
      </w:r>
    </w:p>
    <w:p w14:paraId="3C9D695E" w14:textId="77777777" w:rsidR="0083236C" w:rsidRDefault="00CA168D">
      <w:pPr>
        <w:shd w:val="clear" w:color="auto" w:fill="FFFFFF"/>
        <w:spacing w:line="520" w:lineRule="exact"/>
        <w:ind w:firstLineChars="200" w:firstLine="560"/>
        <w:rPr>
          <w:rFonts w:ascii="仿宋_GB2312" w:eastAsia="仿宋_GB2312"/>
          <w:sz w:val="28"/>
          <w:szCs w:val="28"/>
        </w:rPr>
      </w:pPr>
      <w:r>
        <w:rPr>
          <w:rFonts w:ascii="仿宋_GB2312" w:eastAsia="仿宋_GB2312" w:hint="eastAsia"/>
          <w:sz w:val="28"/>
          <w:szCs w:val="28"/>
        </w:rPr>
        <w:t>（仿宋_GB2312四号字）</w:t>
      </w:r>
    </w:p>
    <w:p w14:paraId="7DE017C2" w14:textId="77777777" w:rsidR="0083236C" w:rsidRDefault="00CA168D">
      <w:pPr>
        <w:widowControl/>
        <w:spacing w:line="520" w:lineRule="exact"/>
        <w:ind w:firstLineChars="200" w:firstLine="560"/>
        <w:jc w:val="left"/>
        <w:rPr>
          <w:rFonts w:ascii="黑体" w:eastAsia="黑体" w:hAnsi="黑体" w:cs="黑体" w:hint="eastAsia"/>
          <w:sz w:val="28"/>
          <w:szCs w:val="28"/>
        </w:rPr>
      </w:pPr>
      <w:r>
        <w:rPr>
          <w:rFonts w:ascii="黑体" w:eastAsia="黑体" w:hAnsi="黑体" w:cs="黑体" w:hint="eastAsia"/>
          <w:sz w:val="28"/>
          <w:szCs w:val="28"/>
        </w:rPr>
        <w:t>二、个人简介</w:t>
      </w:r>
    </w:p>
    <w:p w14:paraId="18FC5ACD" w14:textId="77777777" w:rsidR="0083236C" w:rsidRDefault="00CA168D">
      <w:pPr>
        <w:shd w:val="clear" w:color="auto" w:fill="FFFFFF"/>
        <w:spacing w:line="520" w:lineRule="exact"/>
        <w:ind w:firstLineChars="200" w:firstLine="560"/>
        <w:rPr>
          <w:rFonts w:ascii="仿宋_GB2312" w:eastAsia="仿宋_GB2312"/>
          <w:sz w:val="28"/>
          <w:szCs w:val="28"/>
        </w:rPr>
      </w:pPr>
      <w:r>
        <w:rPr>
          <w:rFonts w:ascii="仿宋_GB2312" w:eastAsia="仿宋_GB2312" w:hint="eastAsia"/>
          <w:sz w:val="28"/>
          <w:szCs w:val="28"/>
        </w:rPr>
        <w:t>（仿宋_GB2312四号字，姓名，学院班级，担任职务，曾获荣誉奖项，80-120字）</w:t>
      </w:r>
    </w:p>
    <w:p w14:paraId="24341E8D" w14:textId="77777777" w:rsidR="0083236C" w:rsidRDefault="00CA168D">
      <w:pPr>
        <w:widowControl/>
        <w:spacing w:line="520" w:lineRule="exact"/>
        <w:ind w:firstLineChars="200" w:firstLine="560"/>
        <w:jc w:val="left"/>
        <w:rPr>
          <w:rFonts w:ascii="黑体" w:eastAsia="黑体" w:hAnsi="黑体" w:cs="黑体" w:hint="eastAsia"/>
          <w:sz w:val="28"/>
          <w:szCs w:val="28"/>
        </w:rPr>
      </w:pPr>
      <w:r>
        <w:rPr>
          <w:rFonts w:ascii="黑体" w:eastAsia="黑体" w:hAnsi="黑体" w:cs="黑体" w:hint="eastAsia"/>
          <w:sz w:val="28"/>
          <w:szCs w:val="28"/>
        </w:rPr>
        <w:t>三、成长感悟</w:t>
      </w:r>
    </w:p>
    <w:p w14:paraId="7E84C3E9" w14:textId="77777777" w:rsidR="0083236C" w:rsidRDefault="00CA168D">
      <w:pPr>
        <w:shd w:val="clear" w:color="auto" w:fill="FFFFFF"/>
        <w:spacing w:line="520" w:lineRule="exact"/>
        <w:ind w:firstLineChars="200" w:firstLine="560"/>
        <w:rPr>
          <w:rFonts w:ascii="仿宋_GB2312" w:eastAsia="仿宋_GB2312"/>
          <w:sz w:val="28"/>
          <w:szCs w:val="28"/>
        </w:rPr>
      </w:pPr>
      <w:r>
        <w:rPr>
          <w:rFonts w:ascii="仿宋_GB2312" w:eastAsia="仿宋_GB2312" w:hint="eastAsia"/>
          <w:sz w:val="28"/>
          <w:szCs w:val="28"/>
        </w:rPr>
        <w:t>（一）分标题1</w:t>
      </w:r>
    </w:p>
    <w:p w14:paraId="465CC6CB" w14:textId="77777777" w:rsidR="0083236C" w:rsidRDefault="00CA168D">
      <w:pPr>
        <w:shd w:val="clear" w:color="auto" w:fill="FFFFFF"/>
        <w:spacing w:line="520" w:lineRule="exact"/>
        <w:ind w:firstLineChars="200" w:firstLine="560"/>
        <w:rPr>
          <w:rFonts w:ascii="仿宋_GB2312" w:eastAsia="仿宋_GB2312"/>
          <w:sz w:val="28"/>
          <w:szCs w:val="28"/>
        </w:rPr>
      </w:pPr>
      <w:r>
        <w:rPr>
          <w:rFonts w:ascii="仿宋_GB2312" w:eastAsia="仿宋_GB2312" w:hint="eastAsia"/>
          <w:sz w:val="28"/>
          <w:szCs w:val="28"/>
        </w:rPr>
        <w:t>（仿宋_GB2312四号字，分标题题目自拟，需对仗工整；事迹材料内容主要为自身的青春奋斗故事，注意内容真实，语言流畅，层次清晰。）</w:t>
      </w:r>
    </w:p>
    <w:p w14:paraId="70432B0A" w14:textId="77777777" w:rsidR="0083236C" w:rsidRDefault="00CA168D">
      <w:pPr>
        <w:shd w:val="clear" w:color="auto" w:fill="FFFFFF"/>
        <w:spacing w:line="520" w:lineRule="exact"/>
        <w:ind w:firstLineChars="200" w:firstLine="560"/>
        <w:rPr>
          <w:rFonts w:ascii="仿宋_GB2312" w:eastAsia="仿宋_GB2312"/>
          <w:sz w:val="28"/>
          <w:szCs w:val="28"/>
        </w:rPr>
      </w:pPr>
      <w:r>
        <w:rPr>
          <w:rFonts w:ascii="仿宋_GB2312" w:eastAsia="仿宋_GB2312" w:hint="eastAsia"/>
          <w:sz w:val="28"/>
          <w:szCs w:val="28"/>
        </w:rPr>
        <w:t>（二）分标题2</w:t>
      </w:r>
    </w:p>
    <w:p w14:paraId="5BD721E8" w14:textId="77777777" w:rsidR="0083236C" w:rsidRDefault="00CA168D">
      <w:pPr>
        <w:shd w:val="clear" w:color="auto" w:fill="FFFFFF"/>
        <w:spacing w:line="520" w:lineRule="exact"/>
        <w:ind w:firstLineChars="200" w:firstLine="560"/>
        <w:rPr>
          <w:rFonts w:ascii="仿宋_GB2312" w:eastAsia="仿宋_GB2312"/>
          <w:sz w:val="28"/>
          <w:szCs w:val="28"/>
        </w:rPr>
      </w:pPr>
      <w:r>
        <w:rPr>
          <w:rFonts w:ascii="仿宋_GB2312" w:eastAsia="仿宋_GB2312" w:hint="eastAsia"/>
          <w:sz w:val="28"/>
          <w:szCs w:val="28"/>
        </w:rPr>
        <w:t>…</w:t>
      </w:r>
    </w:p>
    <w:p w14:paraId="673CA41C" w14:textId="77777777" w:rsidR="0083236C" w:rsidRDefault="00CA168D">
      <w:pPr>
        <w:shd w:val="clear" w:color="auto" w:fill="FFFFFF"/>
        <w:spacing w:line="520" w:lineRule="exact"/>
        <w:ind w:firstLineChars="200" w:firstLine="560"/>
        <w:rPr>
          <w:rFonts w:ascii="仿宋_GB2312" w:eastAsia="仿宋_GB2312"/>
          <w:sz w:val="28"/>
          <w:szCs w:val="28"/>
        </w:rPr>
      </w:pPr>
      <w:r>
        <w:rPr>
          <w:rFonts w:ascii="仿宋_GB2312" w:eastAsia="仿宋_GB2312" w:hint="eastAsia"/>
          <w:sz w:val="28"/>
          <w:szCs w:val="28"/>
        </w:rPr>
        <w:t>（三）分标题3</w:t>
      </w:r>
    </w:p>
    <w:p w14:paraId="1C70B66B" w14:textId="77777777" w:rsidR="0083236C" w:rsidRDefault="00CA168D">
      <w:pPr>
        <w:shd w:val="clear" w:color="auto" w:fill="FFFFFF"/>
        <w:spacing w:line="520" w:lineRule="exact"/>
        <w:ind w:firstLineChars="200" w:firstLine="560"/>
        <w:rPr>
          <w:rFonts w:ascii="仿宋_GB2312" w:eastAsia="仿宋_GB2312"/>
          <w:sz w:val="28"/>
          <w:szCs w:val="28"/>
        </w:rPr>
      </w:pPr>
      <w:r>
        <w:rPr>
          <w:rFonts w:ascii="仿宋_GB2312" w:eastAsia="仿宋_GB2312" w:hint="eastAsia"/>
          <w:sz w:val="28"/>
          <w:szCs w:val="28"/>
        </w:rPr>
        <w:t>…</w:t>
      </w:r>
    </w:p>
    <w:p w14:paraId="2B12DE18" w14:textId="77777777" w:rsidR="0083236C" w:rsidRDefault="00CA168D">
      <w:pPr>
        <w:pStyle w:val="a8"/>
        <w:ind w:firstLine="560"/>
        <w:rPr>
          <w:rFonts w:ascii="仿宋_GB2312" w:eastAsia="仿宋_GB2312"/>
          <w:sz w:val="28"/>
          <w:szCs w:val="28"/>
        </w:rPr>
      </w:pPr>
      <w:r>
        <w:rPr>
          <w:rFonts w:ascii="仿宋_GB2312" w:eastAsia="仿宋_GB2312" w:hint="eastAsia"/>
          <w:sz w:val="28"/>
          <w:szCs w:val="28"/>
        </w:rPr>
        <w:t>注：1.全文字数要求为1000-1200字。体裁为记叙文，要求内容真实，感情真挚，突出人物个性和独特经历，传递正能量。</w:t>
      </w:r>
    </w:p>
    <w:p w14:paraId="0DDF138A" w14:textId="77777777" w:rsidR="0083236C" w:rsidRDefault="00CA168D">
      <w:pPr>
        <w:pStyle w:val="a8"/>
        <w:ind w:firstLine="560"/>
        <w:rPr>
          <w:rFonts w:ascii="仿宋_GB2312" w:eastAsia="仿宋_GB2312"/>
          <w:sz w:val="28"/>
          <w:szCs w:val="28"/>
        </w:rPr>
      </w:pPr>
      <w:r>
        <w:rPr>
          <w:rFonts w:ascii="仿宋_GB2312" w:eastAsia="仿宋_GB2312" w:hint="eastAsia"/>
          <w:sz w:val="28"/>
          <w:szCs w:val="28"/>
        </w:rPr>
        <w:t>2.材料提交命名规则：学院-姓名-专业-题目。</w:t>
      </w:r>
    </w:p>
    <w:p w14:paraId="41FD6049" w14:textId="5AB88AC4" w:rsidR="0083236C" w:rsidRDefault="00CA168D">
      <w:pPr>
        <w:pStyle w:val="a8"/>
        <w:ind w:firstLine="560"/>
      </w:pPr>
      <w:r>
        <w:rPr>
          <w:rFonts w:ascii="仿宋_GB2312" w:eastAsia="仿宋_GB2312" w:hint="eastAsia"/>
          <w:sz w:val="28"/>
          <w:szCs w:val="28"/>
        </w:rPr>
        <w:t>3.提交方式：以附件形式上传至</w:t>
      </w:r>
      <w:r w:rsidR="00802BA1">
        <w:rPr>
          <w:rFonts w:ascii="仿宋_GB2312" w:eastAsia="仿宋_GB2312" w:hint="eastAsia"/>
          <w:sz w:val="28"/>
          <w:szCs w:val="28"/>
        </w:rPr>
        <w:t>评优</w:t>
      </w:r>
      <w:r>
        <w:rPr>
          <w:rFonts w:ascii="仿宋_GB2312" w:eastAsia="仿宋_GB2312" w:hint="eastAsia"/>
          <w:sz w:val="28"/>
          <w:szCs w:val="28"/>
        </w:rPr>
        <w:t>系统国家励志奖学金申请中。</w:t>
      </w:r>
    </w:p>
    <w:sectPr w:rsidR="0083236C">
      <w:footerReference w:type="default" r:id="rId7"/>
      <w:footerReference w:type="first" r:id="rId8"/>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BCF13" w14:textId="77777777" w:rsidR="00CA168D" w:rsidRDefault="00CA168D">
      <w:r>
        <w:separator/>
      </w:r>
    </w:p>
  </w:endnote>
  <w:endnote w:type="continuationSeparator" w:id="0">
    <w:p w14:paraId="46E78627" w14:textId="77777777" w:rsidR="00CA168D" w:rsidRDefault="00CA1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_GBK">
    <w:altName w:val="微软雅黑"/>
    <w:charset w:val="86"/>
    <w:family w:val="script"/>
    <w:pitch w:val="default"/>
    <w:sig w:usb0="00000000" w:usb1="00000000" w:usb2="00000000" w:usb3="00000000" w:csb0="00040000" w:csb1="00000000"/>
  </w:font>
  <w:font w:name="方正小标宋简体">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0DC41" w14:textId="77777777" w:rsidR="0083236C" w:rsidRDefault="00CA168D">
    <w:pPr>
      <w:pStyle w:val="a3"/>
      <w:jc w:val="center"/>
    </w:pPr>
    <w:r>
      <w:rPr>
        <w:noProof/>
        <w:sz w:val="28"/>
      </w:rPr>
      <mc:AlternateContent>
        <mc:Choice Requires="wps">
          <w:drawing>
            <wp:anchor distT="0" distB="0" distL="114300" distR="114300" simplePos="0" relativeHeight="251659264" behindDoc="0" locked="0" layoutInCell="1" allowOverlap="1" wp14:anchorId="45131117" wp14:editId="07836950">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60625"/>
                          </w:sdtPr>
                          <w:sdtEndPr>
                            <w:rPr>
                              <w:sz w:val="28"/>
                            </w:rPr>
                          </w:sdtEndPr>
                          <w:sdtContent>
                            <w:p w14:paraId="7C607820" w14:textId="77777777" w:rsidR="0083236C" w:rsidRDefault="00CA168D">
                              <w:pPr>
                                <w:pStyle w:val="a3"/>
                                <w:jc w:val="center"/>
                                <w:rPr>
                                  <w:sz w:val="28"/>
                                </w:rPr>
                              </w:pPr>
                              <w:r>
                                <w:rPr>
                                  <w:rFonts w:asciiTheme="minorEastAsia" w:hAnsiTheme="minorEastAsia" w:cstheme="minorEastAsia" w:hint="eastAsia"/>
                                  <w:sz w:val="28"/>
                                </w:rPr>
                                <w:fldChar w:fldCharType="begin"/>
                              </w:r>
                              <w:r>
                                <w:rPr>
                                  <w:rFonts w:asciiTheme="minorEastAsia" w:hAnsiTheme="minorEastAsia" w:cstheme="minorEastAsia" w:hint="eastAsia"/>
                                  <w:sz w:val="28"/>
                                </w:rPr>
                                <w:instrText>PAGE   \* MERGEFORMAT</w:instrText>
                              </w:r>
                              <w:r>
                                <w:rPr>
                                  <w:rFonts w:asciiTheme="minorEastAsia" w:hAnsiTheme="minorEastAsia" w:cstheme="minorEastAsia" w:hint="eastAsia"/>
                                  <w:sz w:val="28"/>
                                </w:rPr>
                                <w:fldChar w:fldCharType="separate"/>
                              </w:r>
                              <w:r>
                                <w:rPr>
                                  <w:rFonts w:asciiTheme="minorEastAsia" w:hAnsiTheme="minorEastAsia" w:cstheme="minorEastAsia" w:hint="eastAsia"/>
                                  <w:sz w:val="28"/>
                                  <w:lang w:val="zh-CN"/>
                                </w:rPr>
                                <w:t>-</w:t>
                              </w:r>
                              <w:r>
                                <w:rPr>
                                  <w:rFonts w:asciiTheme="minorEastAsia" w:hAnsiTheme="minorEastAsia" w:cstheme="minorEastAsia" w:hint="eastAsia"/>
                                  <w:sz w:val="28"/>
                                </w:rPr>
                                <w:t xml:space="preserve"> 4 -</w:t>
                              </w:r>
                              <w:r>
                                <w:rPr>
                                  <w:rFonts w:asciiTheme="minorEastAsia" w:hAnsiTheme="minorEastAsia" w:cstheme="minorEastAsia" w:hint="eastAsia"/>
                                  <w:sz w:val="28"/>
                                </w:rPr>
                                <w:fldChar w:fldCharType="end"/>
                              </w:r>
                            </w:p>
                          </w:sdtContent>
                        </w:sdt>
                        <w:p w14:paraId="1BED5D63" w14:textId="77777777" w:rsidR="0083236C" w:rsidRDefault="0083236C">
                          <w:pPr>
                            <w:rPr>
                              <w:sz w:val="28"/>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5131117" id="_x0000_t202" coordsize="21600,21600" o:spt="202" path="m,l,21600r21600,l21600,xe">
              <v:stroke joinstyle="miter"/>
              <v:path gradientshapeok="t" o:connecttype="rect"/>
            </v:shapetype>
            <v:shape id="文本框 1" o:spid="_x0000_s1026" type="#_x0000_t202" style="position:absolute;left:0;text-align:left;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sdt>
                    <w:sdtPr>
                      <w:id w:val="147460625"/>
                    </w:sdtPr>
                    <w:sdtEndPr>
                      <w:rPr>
                        <w:sz w:val="28"/>
                      </w:rPr>
                    </w:sdtEndPr>
                    <w:sdtContent>
                      <w:p w14:paraId="7C607820" w14:textId="77777777" w:rsidR="0083236C" w:rsidRDefault="00CA168D">
                        <w:pPr>
                          <w:pStyle w:val="a3"/>
                          <w:jc w:val="center"/>
                          <w:rPr>
                            <w:sz w:val="28"/>
                          </w:rPr>
                        </w:pPr>
                        <w:r>
                          <w:rPr>
                            <w:rFonts w:asciiTheme="minorEastAsia" w:hAnsiTheme="minorEastAsia" w:cstheme="minorEastAsia" w:hint="eastAsia"/>
                            <w:sz w:val="28"/>
                          </w:rPr>
                          <w:fldChar w:fldCharType="begin"/>
                        </w:r>
                        <w:r>
                          <w:rPr>
                            <w:rFonts w:asciiTheme="minorEastAsia" w:hAnsiTheme="minorEastAsia" w:cstheme="minorEastAsia" w:hint="eastAsia"/>
                            <w:sz w:val="28"/>
                          </w:rPr>
                          <w:instrText>PAGE   \* MERGEFORMAT</w:instrText>
                        </w:r>
                        <w:r>
                          <w:rPr>
                            <w:rFonts w:asciiTheme="minorEastAsia" w:hAnsiTheme="minorEastAsia" w:cstheme="minorEastAsia" w:hint="eastAsia"/>
                            <w:sz w:val="28"/>
                          </w:rPr>
                          <w:fldChar w:fldCharType="separate"/>
                        </w:r>
                        <w:r>
                          <w:rPr>
                            <w:rFonts w:asciiTheme="minorEastAsia" w:hAnsiTheme="minorEastAsia" w:cstheme="minorEastAsia" w:hint="eastAsia"/>
                            <w:sz w:val="28"/>
                            <w:lang w:val="zh-CN"/>
                          </w:rPr>
                          <w:t>-</w:t>
                        </w:r>
                        <w:r>
                          <w:rPr>
                            <w:rFonts w:asciiTheme="minorEastAsia" w:hAnsiTheme="minorEastAsia" w:cstheme="minorEastAsia" w:hint="eastAsia"/>
                            <w:sz w:val="28"/>
                          </w:rPr>
                          <w:t xml:space="preserve"> 4 -</w:t>
                        </w:r>
                        <w:r>
                          <w:rPr>
                            <w:rFonts w:asciiTheme="minorEastAsia" w:hAnsiTheme="minorEastAsia" w:cstheme="minorEastAsia" w:hint="eastAsia"/>
                            <w:sz w:val="28"/>
                          </w:rPr>
                          <w:fldChar w:fldCharType="end"/>
                        </w:r>
                      </w:p>
                    </w:sdtContent>
                  </w:sdt>
                  <w:p w14:paraId="1BED5D63" w14:textId="77777777" w:rsidR="0083236C" w:rsidRDefault="0083236C">
                    <w:pPr>
                      <w:rPr>
                        <w:sz w:val="28"/>
                      </w:rPr>
                    </w:pP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612B" w14:textId="77777777" w:rsidR="0083236C" w:rsidRDefault="00CA168D">
    <w:pPr>
      <w:pStyle w:val="a3"/>
    </w:pPr>
    <w:r>
      <w:rPr>
        <w:noProof/>
      </w:rPr>
      <mc:AlternateContent>
        <mc:Choice Requires="wps">
          <w:drawing>
            <wp:anchor distT="0" distB="0" distL="114300" distR="114300" simplePos="0" relativeHeight="251660288" behindDoc="0" locked="0" layoutInCell="1" allowOverlap="1" wp14:anchorId="576BE040" wp14:editId="6086EE4F">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713E97" w14:textId="77777777" w:rsidR="0083236C" w:rsidRDefault="00CA168D">
                          <w:pPr>
                            <w:pStyle w:val="a3"/>
                          </w:pP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  \* MERGEFORMAT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- 1 -</w:t>
                          </w:r>
                          <w:r>
                            <w:rPr>
                              <w:rFonts w:asciiTheme="minorEastAsia" w:hAnsiTheme="minorEastAsia" w:cstheme="minorEastAsia"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76BE040" id="_x0000_t202" coordsize="21600,21600" o:spt="202" path="m,l,21600r21600,l21600,xe">
              <v:stroke joinstyle="miter"/>
              <v:path gradientshapeok="t" o:connecttype="rect"/>
            </v:shapetype>
            <v:shape id="文本框 2" o:spid="_x0000_s1027" type="#_x0000_t202" style="position:absolute;margin-left:92.8pt;margin-top:0;width:2in;height:2in;z-index:25166028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33713E97" w14:textId="77777777" w:rsidR="0083236C" w:rsidRDefault="00CA168D">
                    <w:pPr>
                      <w:pStyle w:val="a3"/>
                    </w:pP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  \* MERGEFORMAT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- 1 -</w:t>
                    </w:r>
                    <w:r>
                      <w:rPr>
                        <w:rFonts w:asciiTheme="minorEastAsia" w:hAnsiTheme="minorEastAsia" w:cstheme="minorEastAsia"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D53DD" w14:textId="77777777" w:rsidR="00CA168D" w:rsidRDefault="00CA168D">
      <w:r>
        <w:separator/>
      </w:r>
    </w:p>
  </w:footnote>
  <w:footnote w:type="continuationSeparator" w:id="0">
    <w:p w14:paraId="5E78B9E7" w14:textId="77777777" w:rsidR="00CA168D" w:rsidRDefault="00CA16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noPunctuationKerning/>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TY0MzU1NGU4Zjg5MDUwMGUxNWRjOGRlYjkxNmI5ZWEifQ=="/>
  </w:docVars>
  <w:rsids>
    <w:rsidRoot w:val="127B5C23"/>
    <w:rsid w:val="00802BA1"/>
    <w:rsid w:val="0083236C"/>
    <w:rsid w:val="00CA168D"/>
    <w:rsid w:val="00CA7374"/>
    <w:rsid w:val="00D96EAE"/>
    <w:rsid w:val="0B105605"/>
    <w:rsid w:val="0B766AA4"/>
    <w:rsid w:val="127B5C23"/>
    <w:rsid w:val="12D64395"/>
    <w:rsid w:val="1A034EBB"/>
    <w:rsid w:val="1CFE0194"/>
    <w:rsid w:val="1EDB08BE"/>
    <w:rsid w:val="1EEE0B9C"/>
    <w:rsid w:val="20266765"/>
    <w:rsid w:val="22BF1839"/>
    <w:rsid w:val="28177609"/>
    <w:rsid w:val="2D721B9B"/>
    <w:rsid w:val="325F6A11"/>
    <w:rsid w:val="3410431F"/>
    <w:rsid w:val="38563707"/>
    <w:rsid w:val="3D332DF5"/>
    <w:rsid w:val="42CE4911"/>
    <w:rsid w:val="43FA5B95"/>
    <w:rsid w:val="496747A9"/>
    <w:rsid w:val="4E9A0A66"/>
    <w:rsid w:val="506B23EF"/>
    <w:rsid w:val="521F2573"/>
    <w:rsid w:val="55C77868"/>
    <w:rsid w:val="59291A56"/>
    <w:rsid w:val="59D14688"/>
    <w:rsid w:val="5AE3223B"/>
    <w:rsid w:val="5BF24418"/>
    <w:rsid w:val="5D493A27"/>
    <w:rsid w:val="5E925723"/>
    <w:rsid w:val="63BD210C"/>
    <w:rsid w:val="65ED4675"/>
    <w:rsid w:val="6AF042AF"/>
    <w:rsid w:val="6D2C7E05"/>
    <w:rsid w:val="74FC2185"/>
    <w:rsid w:val="76C26585"/>
    <w:rsid w:val="7847017D"/>
    <w:rsid w:val="784A04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03AFBDA7"/>
  <w15:docId w15:val="{0270C3D0-C1B7-40F8-A66B-6077C796E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semiHidden="1"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uiPriority w:val="9"/>
    <w:qFormat/>
    <w:pPr>
      <w:keepNext/>
      <w:keepLines/>
      <w:outlineLvl w:val="0"/>
    </w:pPr>
    <w:rPr>
      <w:rFonts w:eastAsia="黑体"/>
      <w:b/>
      <w:bCs/>
      <w:kern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pPr>
      <w:tabs>
        <w:tab w:val="center" w:pos="4153"/>
        <w:tab w:val="right" w:pos="8306"/>
      </w:tabs>
      <w:snapToGrid w:val="0"/>
      <w:jc w:val="left"/>
    </w:pPr>
    <w:rPr>
      <w:sz w:val="18"/>
      <w:szCs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uiPriority w:val="99"/>
    <w:semiHidden/>
    <w:unhideWhenUsed/>
    <w:qFormat/>
    <w:pPr>
      <w:spacing w:beforeAutospacing="1" w:afterAutospacing="1"/>
      <w:jc w:val="left"/>
    </w:pPr>
    <w:rPr>
      <w:rFonts w:cs="Times New Roman"/>
      <w:kern w:val="0"/>
      <w:sz w:val="24"/>
    </w:rPr>
  </w:style>
  <w:style w:type="character" w:styleId="a6">
    <w:name w:val="Strong"/>
    <w:basedOn w:val="a0"/>
    <w:qFormat/>
    <w:rPr>
      <w:b/>
    </w:rPr>
  </w:style>
  <w:style w:type="character" w:styleId="a7">
    <w:name w:val="Hyperlink"/>
    <w:basedOn w:val="a0"/>
    <w:rPr>
      <w:color w:val="0000FF"/>
      <w:u w:val="single"/>
    </w:rPr>
  </w:style>
  <w:style w:type="character" w:customStyle="1" w:styleId="2GB2312Char">
    <w:name w:val="样式 标题 2 + 仿宋_GB2312 Char"/>
    <w:basedOn w:val="a0"/>
    <w:qFormat/>
    <w:rPr>
      <w:rFonts w:ascii="仿宋_GB2312" w:eastAsia="仿宋_GB2312" w:hAnsi="仿宋_GB2312" w:cs="Times New Roman"/>
      <w:b/>
      <w:bCs/>
      <w:kern w:val="2"/>
      <w:sz w:val="32"/>
      <w:szCs w:val="32"/>
      <w:lang w:val="en-US" w:eastAsia="zh-CN" w:bidi="ar-SA"/>
    </w:rPr>
  </w:style>
  <w:style w:type="paragraph" w:styleId="a8">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1550</Words>
  <Characters>102</Characters>
  <Application>Microsoft Office Word</Application>
  <DocSecurity>0</DocSecurity>
  <Lines>4</Lines>
  <Paragraphs>34</Paragraphs>
  <ScaleCrop>false</ScaleCrop>
  <Company/>
  <LinksUpToDate>false</LinksUpToDate>
  <CharactersWithSpaces>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Rong</dc:creator>
  <cp:lastModifiedBy>翟 所</cp:lastModifiedBy>
  <cp:revision>3</cp:revision>
  <cp:lastPrinted>2025-09-10T12:22:00Z</cp:lastPrinted>
  <dcterms:created xsi:type="dcterms:W3CDTF">2025-10-01T08:37:00Z</dcterms:created>
  <dcterms:modified xsi:type="dcterms:W3CDTF">2025-10-01T08:37:00Z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A5445E138EF543988B3F808FB77BA239_13</vt:lpwstr>
  </property>
  <property fmtid="{D5CDD505-2E9C-101B-9397-08002B2CF9AE}" pid="4" name="KSOTemplateDocerSaveRecord">
    <vt:lpwstr>eyJoZGlkIjoiZTQzN2E2MmUyMmFkMjA4MDU1OWZlOWMwYWVlYzJlMjMiLCJ1c2VySWQiOiIyMzI2NTk1NzUifQ==</vt:lpwstr>
  </property>
</Properties>
</file>