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12518" w14:textId="77777777" w:rsidR="00A631D3" w:rsidRPr="00A631D3" w:rsidRDefault="00A631D3" w:rsidP="00A631D3">
      <w:pPr>
        <w:spacing w:line="700" w:lineRule="exact"/>
        <w:rPr>
          <w:sz w:val="44"/>
          <w:szCs w:val="44"/>
        </w:rPr>
      </w:pPr>
    </w:p>
    <w:p w14:paraId="3998DFE3" w14:textId="7C2C5A46" w:rsidR="00A631D3" w:rsidRPr="00A631D3" w:rsidRDefault="00A631D3" w:rsidP="00A631D3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A631D3">
        <w:rPr>
          <w:rFonts w:ascii="方正小标宋简体" w:eastAsia="方正小标宋简体" w:hint="eastAsia"/>
          <w:sz w:val="44"/>
          <w:szCs w:val="44"/>
        </w:rPr>
        <w:t>北京共青团系统组织生活模块使用说明</w:t>
      </w:r>
    </w:p>
    <w:p w14:paraId="38D1DCF5" w14:textId="77777777" w:rsidR="00A631D3" w:rsidRPr="00A631D3" w:rsidRDefault="00A631D3" w:rsidP="00A631D3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66168682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631D3">
        <w:rPr>
          <w:rFonts w:ascii="黑体" w:eastAsia="黑体" w:hAnsi="黑体" w:hint="eastAsia"/>
          <w:sz w:val="32"/>
          <w:szCs w:val="32"/>
        </w:rPr>
        <w:t>一、系统录入</w:t>
      </w:r>
    </w:p>
    <w:p w14:paraId="09330B76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31D3">
        <w:rPr>
          <w:rFonts w:ascii="仿宋_GB2312" w:eastAsia="仿宋_GB2312" w:hint="eastAsia"/>
          <w:sz w:val="32"/>
          <w:szCs w:val="32"/>
        </w:rPr>
        <w:t>1.在群体活动中</w:t>
      </w:r>
      <w:r w:rsidRPr="00A631D3">
        <w:rPr>
          <w:rFonts w:ascii="仿宋_GB2312" w:eastAsia="仿宋_GB2312" w:hint="eastAsia"/>
          <w:b/>
          <w:sz w:val="32"/>
          <w:szCs w:val="32"/>
        </w:rPr>
        <w:t>组织生活模块</w:t>
      </w:r>
      <w:r w:rsidRPr="00A631D3">
        <w:rPr>
          <w:rFonts w:ascii="仿宋_GB2312" w:eastAsia="仿宋_GB2312" w:hint="eastAsia"/>
          <w:sz w:val="32"/>
          <w:szCs w:val="32"/>
        </w:rPr>
        <w:t>用于录入主题教育实践活动开展情况。</w:t>
      </w:r>
    </w:p>
    <w:p w14:paraId="064B665E" w14:textId="77777777" w:rsidR="00A631D3" w:rsidRPr="00A631D3" w:rsidRDefault="00A631D3" w:rsidP="00A631D3">
      <w:pPr>
        <w:jc w:val="center"/>
        <w:rPr>
          <w:sz w:val="32"/>
          <w:szCs w:val="32"/>
        </w:rPr>
      </w:pPr>
      <w:r w:rsidRPr="00A631D3">
        <w:rPr>
          <w:rFonts w:ascii="仿宋_GB2312" w:eastAsia="仿宋_GB2312"/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50DCCB08" wp14:editId="4165D3C3">
                <wp:simplePos x="0" y="0"/>
                <wp:positionH relativeFrom="column">
                  <wp:posOffset>1737360</wp:posOffset>
                </wp:positionH>
                <wp:positionV relativeFrom="paragraph">
                  <wp:posOffset>1333500</wp:posOffset>
                </wp:positionV>
                <wp:extent cx="2806065" cy="613410"/>
                <wp:effectExtent l="19050" t="19050" r="24765" b="22860"/>
                <wp:wrapNone/>
                <wp:docPr id="1026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6065" cy="613410"/>
                        </a:xfrm>
                        <a:prstGeom prst="rect">
                          <a:avLst/>
                        </a:prstGeom>
                        <a:ln w="3810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4F9709" id="矩形 5" o:spid="_x0000_s1026" style="position:absolute;left:0;text-align:left;margin-left:136.8pt;margin-top:105pt;width:220.95pt;height:48.3pt;z-index:2516623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" filled="f" strokecolor="red" strokeweight="3pt">
                <v:path arrowok="t"/>
              </v:rect>
            </w:pict>
          </mc:Fallback>
        </mc:AlternateContent>
      </w:r>
      <w:r w:rsidRPr="00A631D3">
        <w:rPr>
          <w:noProof/>
          <w:sz w:val="32"/>
          <w:szCs w:val="32"/>
        </w:rPr>
        <w:drawing>
          <wp:inline distT="0" distB="0" distL="0" distR="0" wp14:anchorId="7A79C238" wp14:editId="0614E121">
            <wp:extent cx="4599940" cy="3857625"/>
            <wp:effectExtent l="0" t="0" r="0" b="9525"/>
            <wp:docPr id="1027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/>
                  </pic:nvPicPr>
                  <pic:blipFill>
                    <a:blip r:embed="rId6" cstate="print"/>
                    <a:srcRect/>
                    <a:stretch/>
                  </pic:blipFill>
                  <pic:spPr>
                    <a:xfrm>
                      <a:off x="0" y="0"/>
                      <a:ext cx="4599940" cy="38576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3DFE8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31D3">
        <w:rPr>
          <w:rFonts w:ascii="仿宋_GB2312" w:eastAsia="仿宋_GB2312" w:hint="eastAsia"/>
          <w:sz w:val="32"/>
          <w:szCs w:val="32"/>
        </w:rPr>
        <w:t>必学专题包括</w:t>
      </w:r>
      <w:r w:rsidRPr="00A631D3">
        <w:rPr>
          <w:rFonts w:ascii="仿宋_GB2312" w:eastAsia="仿宋_GB2312" w:hAnsi="仿宋_GB2312"/>
          <w:sz w:val="32"/>
          <w:szCs w:val="32"/>
        </w:rPr>
        <w:t>习近平新时代中国特色社会主义思想</w:t>
      </w:r>
      <w:r w:rsidRPr="00A631D3">
        <w:rPr>
          <w:rFonts w:ascii="仿宋_GB2312" w:eastAsia="仿宋_GB2312" w:hAnsi="仿宋_GB2312" w:hint="eastAsia"/>
          <w:sz w:val="32"/>
          <w:szCs w:val="32"/>
        </w:rPr>
        <w:t>、</w:t>
      </w:r>
      <w:r w:rsidRPr="00A631D3">
        <w:rPr>
          <w:rFonts w:ascii="仿宋_GB2312" w:eastAsia="仿宋_GB2312" w:hAnsi="仿宋_GB2312"/>
          <w:sz w:val="32"/>
          <w:szCs w:val="32"/>
        </w:rPr>
        <w:t>党的二十大战略部署</w:t>
      </w:r>
      <w:r w:rsidRPr="00A631D3">
        <w:rPr>
          <w:rFonts w:ascii="仿宋_GB2312" w:eastAsia="仿宋_GB2312" w:hAnsi="仿宋_GB2312" w:hint="eastAsia"/>
          <w:sz w:val="32"/>
          <w:szCs w:val="32"/>
        </w:rPr>
        <w:t>、</w:t>
      </w:r>
      <w:r w:rsidRPr="00A631D3">
        <w:rPr>
          <w:rFonts w:ascii="仿宋_GB2312" w:eastAsia="仿宋_GB2312" w:hAnsi="仿宋_GB2312"/>
          <w:sz w:val="32"/>
          <w:szCs w:val="32"/>
        </w:rPr>
        <w:t>习近平总书记五四重要回信精神</w:t>
      </w:r>
      <w:r w:rsidRPr="00A631D3">
        <w:rPr>
          <w:rFonts w:ascii="仿宋_GB2312" w:eastAsia="仿宋_GB2312" w:hAnsi="仿宋_GB2312" w:hint="eastAsia"/>
          <w:sz w:val="32"/>
          <w:szCs w:val="32"/>
        </w:rPr>
        <w:t>、</w:t>
      </w:r>
      <w:proofErr w:type="gramStart"/>
      <w:r w:rsidRPr="00A631D3">
        <w:rPr>
          <w:rFonts w:ascii="仿宋_GB2312" w:eastAsia="仿宋_GB2312" w:hAnsi="仿宋_GB2312"/>
          <w:sz w:val="32"/>
          <w:szCs w:val="32"/>
        </w:rPr>
        <w:t>锤炼奋斗</w:t>
      </w:r>
      <w:proofErr w:type="gramEnd"/>
      <w:r w:rsidRPr="00A631D3">
        <w:rPr>
          <w:rFonts w:ascii="仿宋_GB2312" w:eastAsia="仿宋_GB2312" w:hAnsi="仿宋_GB2312"/>
          <w:sz w:val="32"/>
          <w:szCs w:val="32"/>
        </w:rPr>
        <w:t>精神、树立正确就业观</w:t>
      </w:r>
      <w:r w:rsidRPr="00A631D3">
        <w:rPr>
          <w:rFonts w:ascii="仿宋_GB2312" w:eastAsia="仿宋_GB2312" w:hAnsi="仿宋_GB2312" w:hint="eastAsia"/>
          <w:sz w:val="32"/>
          <w:szCs w:val="32"/>
        </w:rPr>
        <w:t>、第6次专题学习（待发布）、专题组织生活会（年底上线）</w:t>
      </w:r>
      <w:r w:rsidRPr="00A631D3">
        <w:rPr>
          <w:rFonts w:ascii="仿宋_GB2312" w:eastAsia="仿宋_GB2312" w:hint="eastAsia"/>
          <w:sz w:val="32"/>
          <w:szCs w:val="32"/>
        </w:rPr>
        <w:t>。必须由支部通过支部大会开展,必学专题只可单选。</w:t>
      </w:r>
    </w:p>
    <w:p w14:paraId="6B218D43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31D3">
        <w:rPr>
          <w:rFonts w:ascii="仿宋_GB2312" w:eastAsia="仿宋_GB2312" w:hint="eastAsia"/>
          <w:sz w:val="32"/>
          <w:szCs w:val="32"/>
        </w:rPr>
        <w:t>日常专题包括党的理论、党的历史、爱国主义、形势政策等20个不同专题。根据实际情况选择类别（支部大会、团</w:t>
      </w:r>
      <w:r w:rsidRPr="00A631D3">
        <w:rPr>
          <w:rFonts w:ascii="仿宋_GB2312" w:eastAsia="仿宋_GB2312" w:hint="eastAsia"/>
          <w:sz w:val="32"/>
          <w:szCs w:val="32"/>
        </w:rPr>
        <w:lastRenderedPageBreak/>
        <w:t>课、主题团日、入团仪式、组织生活会、其他），可多选。</w:t>
      </w:r>
    </w:p>
    <w:p w14:paraId="01353636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31D3">
        <w:rPr>
          <w:rFonts w:ascii="仿宋_GB2312" w:eastAsia="仿宋_GB2312" w:hint="eastAsia"/>
          <w:sz w:val="32"/>
          <w:szCs w:val="32"/>
        </w:rPr>
        <w:t>支部大会可同时包含必学专题和日常专题。</w:t>
      </w:r>
    </w:p>
    <w:p w14:paraId="716D5443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31D3">
        <w:rPr>
          <w:rFonts w:ascii="仿宋_GB2312" w:eastAsia="仿宋_GB2312" w:hint="eastAsia"/>
          <w:sz w:val="32"/>
          <w:szCs w:val="32"/>
        </w:rPr>
        <w:t>参与入团仪式的支部应按照实际情况录入</w:t>
      </w:r>
      <w:r w:rsidRPr="00A631D3">
        <w:rPr>
          <w:rFonts w:ascii="仿宋_GB2312" w:eastAsia="仿宋_GB2312" w:hint="eastAsia"/>
          <w:b/>
          <w:bCs/>
          <w:sz w:val="32"/>
          <w:szCs w:val="32"/>
        </w:rPr>
        <w:t>入团仪式</w:t>
      </w:r>
      <w:r w:rsidRPr="00A631D3">
        <w:rPr>
          <w:rFonts w:ascii="仿宋_GB2312" w:eastAsia="仿宋_GB2312" w:hint="eastAsia"/>
          <w:sz w:val="32"/>
          <w:szCs w:val="32"/>
        </w:rPr>
        <w:t>。</w:t>
      </w:r>
    </w:p>
    <w:p w14:paraId="330E9CC9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631D3">
        <w:rPr>
          <w:rFonts w:ascii="黑体" w:eastAsia="黑体" w:hAnsi="黑体" w:hint="eastAsia"/>
          <w:sz w:val="32"/>
          <w:szCs w:val="32"/>
        </w:rPr>
        <w:t>二、系统查看</w:t>
      </w:r>
    </w:p>
    <w:p w14:paraId="52A195DF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31D3">
        <w:rPr>
          <w:rFonts w:ascii="仿宋_GB2312" w:eastAsia="仿宋_GB2312" w:hint="eastAsia"/>
          <w:sz w:val="32"/>
          <w:szCs w:val="32"/>
        </w:rPr>
        <w:t>在群体活动中新增</w:t>
      </w:r>
      <w:r w:rsidRPr="00A631D3">
        <w:rPr>
          <w:rFonts w:ascii="仿宋_GB2312" w:eastAsia="仿宋_GB2312" w:hint="eastAsia"/>
          <w:b/>
          <w:sz w:val="32"/>
          <w:szCs w:val="32"/>
        </w:rPr>
        <w:t>活动列表模块</w:t>
      </w:r>
      <w:r w:rsidRPr="00A631D3">
        <w:rPr>
          <w:rFonts w:ascii="仿宋_GB2312" w:eastAsia="仿宋_GB2312" w:hint="eastAsia"/>
          <w:sz w:val="32"/>
          <w:szCs w:val="32"/>
        </w:rPr>
        <w:t>用于查看主题教育实践活动开展具体情况。</w:t>
      </w:r>
    </w:p>
    <w:p w14:paraId="1BFF7776" w14:textId="4E8257BD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631D3">
        <w:rPr>
          <w:rFonts w:ascii="黑体" w:eastAsia="黑体" w:hAnsi="黑体"/>
          <w:noProof/>
          <w:sz w:val="32"/>
          <w:szCs w:val="32"/>
        </w:rPr>
        <w:drawing>
          <wp:anchor distT="0" distB="0" distL="0" distR="0" simplePos="0" relativeHeight="251659264" behindDoc="0" locked="0" layoutInCell="1" allowOverlap="1" wp14:anchorId="67A9F406" wp14:editId="10461EA7">
            <wp:simplePos x="0" y="0"/>
            <wp:positionH relativeFrom="column">
              <wp:posOffset>542925</wp:posOffset>
            </wp:positionH>
            <wp:positionV relativeFrom="paragraph">
              <wp:posOffset>22225</wp:posOffset>
            </wp:positionV>
            <wp:extent cx="4400550" cy="2781300"/>
            <wp:effectExtent l="0" t="0" r="0" b="0"/>
            <wp:wrapNone/>
            <wp:docPr id="1028" name="图片 2" descr="图形用户界面, 文本, 应用程序, 电子邮件&#10;&#10;描述已自动生成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/>
                  </pic:nvPicPr>
                  <pic:blipFill>
                    <a:blip r:embed="rId7" cstate="print"/>
                    <a:srcRect/>
                    <a:stretch/>
                  </pic:blipFill>
                  <pic:spPr>
                    <a:xfrm>
                      <a:off x="0" y="0"/>
                      <a:ext cx="440055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96AF7A" w14:textId="538FCB98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14:paraId="59D6AB58" w14:textId="38DD1005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14:paraId="1B782883" w14:textId="3EB4C4D9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14:paraId="6BB6DF63" w14:textId="6139B333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14:paraId="61A4C2D6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14:paraId="08D37EE9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14:paraId="34B86B17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14:paraId="21F11EE9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14:paraId="14025F1F" w14:textId="77777777" w:rsidR="00A631D3" w:rsidRPr="00A631D3" w:rsidRDefault="00A631D3" w:rsidP="00A631D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631D3">
        <w:rPr>
          <w:rFonts w:ascii="黑体" w:eastAsia="黑体" w:hAnsi="黑体" w:hint="eastAsia"/>
          <w:sz w:val="32"/>
          <w:szCs w:val="32"/>
        </w:rPr>
        <w:t>三、系统统计</w:t>
      </w:r>
    </w:p>
    <w:p w14:paraId="3A07E807" w14:textId="6AB511AC" w:rsidR="00A631D3" w:rsidRPr="00A631D3" w:rsidRDefault="00A631D3" w:rsidP="00A631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31D3">
        <w:rPr>
          <w:rFonts w:ascii="仿宋_GB2312" w:eastAsia="仿宋_GB2312"/>
          <w:noProof/>
          <w:sz w:val="32"/>
          <w:szCs w:val="32"/>
        </w:rPr>
        <w:drawing>
          <wp:anchor distT="0" distB="0" distL="0" distR="0" simplePos="0" relativeHeight="251660288" behindDoc="0" locked="0" layoutInCell="1" allowOverlap="1" wp14:anchorId="7739FBB7" wp14:editId="25FE5AD5">
            <wp:simplePos x="0" y="0"/>
            <wp:positionH relativeFrom="column">
              <wp:posOffset>476250</wp:posOffset>
            </wp:positionH>
            <wp:positionV relativeFrom="paragraph">
              <wp:posOffset>977265</wp:posOffset>
            </wp:positionV>
            <wp:extent cx="4305300" cy="2834005"/>
            <wp:effectExtent l="0" t="0" r="0" b="4445"/>
            <wp:wrapNone/>
            <wp:docPr id="1030" name="图片 3" descr="表格&#10;&#10;描述已自动生成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4305300" cy="2834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31D3">
        <w:rPr>
          <w:rFonts w:ascii="仿宋_GB2312" w:eastAsia="仿宋_GB2312" w:hint="eastAsia"/>
          <w:sz w:val="32"/>
          <w:szCs w:val="32"/>
        </w:rPr>
        <w:t>在统计信息中新增</w:t>
      </w:r>
      <w:r w:rsidRPr="00A631D3">
        <w:rPr>
          <w:rFonts w:ascii="仿宋_GB2312" w:eastAsia="仿宋_GB2312" w:hint="eastAsia"/>
          <w:b/>
          <w:sz w:val="32"/>
          <w:szCs w:val="32"/>
        </w:rPr>
        <w:t>基础团</w:t>
      </w:r>
      <w:proofErr w:type="gramStart"/>
      <w:r w:rsidRPr="00A631D3">
        <w:rPr>
          <w:rFonts w:ascii="仿宋_GB2312" w:eastAsia="仿宋_GB2312" w:hint="eastAsia"/>
          <w:b/>
          <w:sz w:val="32"/>
          <w:szCs w:val="32"/>
        </w:rPr>
        <w:t>务</w:t>
      </w:r>
      <w:proofErr w:type="gramEnd"/>
      <w:r w:rsidRPr="00A631D3">
        <w:rPr>
          <w:rFonts w:ascii="仿宋_GB2312" w:eastAsia="仿宋_GB2312" w:hint="eastAsia"/>
          <w:b/>
          <w:sz w:val="32"/>
          <w:szCs w:val="32"/>
        </w:rPr>
        <w:t>统计功能</w:t>
      </w:r>
      <w:r w:rsidRPr="00A631D3">
        <w:rPr>
          <w:rFonts w:ascii="仿宋_GB2312" w:eastAsia="仿宋_GB2312" w:hint="eastAsia"/>
          <w:sz w:val="32"/>
          <w:szCs w:val="32"/>
        </w:rPr>
        <w:t>用于查看主题教育实践活动整体开展情况，今年主题团日统计在单独的页面查看。</w:t>
      </w:r>
    </w:p>
    <w:p w14:paraId="7B597355" w14:textId="764C5DBD" w:rsidR="00A631D3" w:rsidRPr="00A631D3" w:rsidRDefault="00A631D3" w:rsidP="00A631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31AA8F8C" w14:textId="73EF444B" w:rsidR="00A631D3" w:rsidRPr="00A631D3" w:rsidRDefault="00A631D3" w:rsidP="00A631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7751B783" w14:textId="1FED7472" w:rsidR="00A631D3" w:rsidRPr="00A631D3" w:rsidRDefault="00A631D3" w:rsidP="00A631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14FA0BA3" w14:textId="0D41ABAE" w:rsidR="00A631D3" w:rsidRPr="00A631D3" w:rsidRDefault="00A631D3" w:rsidP="00A631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1FE70F28" w14:textId="00266C97" w:rsidR="00256C75" w:rsidRPr="00A631D3" w:rsidRDefault="00256C75" w:rsidP="00A631D3">
      <w:pPr>
        <w:spacing w:line="520" w:lineRule="exact"/>
        <w:rPr>
          <w:rFonts w:hint="eastAsia"/>
          <w:sz w:val="32"/>
          <w:szCs w:val="32"/>
        </w:rPr>
      </w:pPr>
    </w:p>
    <w:sectPr w:rsidR="00256C75" w:rsidRPr="00A63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13E07" w14:textId="77777777" w:rsidR="00BD15D1" w:rsidRDefault="00BD15D1" w:rsidP="00A631D3">
      <w:r>
        <w:separator/>
      </w:r>
    </w:p>
  </w:endnote>
  <w:endnote w:type="continuationSeparator" w:id="0">
    <w:p w14:paraId="6F93C58C" w14:textId="77777777" w:rsidR="00BD15D1" w:rsidRDefault="00BD15D1" w:rsidP="00A6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CABC4" w14:textId="77777777" w:rsidR="00BD15D1" w:rsidRDefault="00BD15D1" w:rsidP="00A631D3">
      <w:r>
        <w:separator/>
      </w:r>
    </w:p>
  </w:footnote>
  <w:footnote w:type="continuationSeparator" w:id="0">
    <w:p w14:paraId="3C08F876" w14:textId="77777777" w:rsidR="00BD15D1" w:rsidRDefault="00BD15D1" w:rsidP="00A631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F92"/>
    <w:rsid w:val="00256C75"/>
    <w:rsid w:val="003C0F92"/>
    <w:rsid w:val="00A631D3"/>
    <w:rsid w:val="00BD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7F4D7"/>
  <w15:chartTrackingRefBased/>
  <w15:docId w15:val="{899D21B2-FB44-4EA3-AEF1-D3138EAA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1D3"/>
    <w:pPr>
      <w:widowControl w:val="0"/>
      <w:jc w:val="both"/>
    </w:pPr>
    <w:rPr>
      <w:rFonts w:ascii="等线" w:eastAsia="等线" w:hAnsi="等线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31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3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31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402LSX</dc:creator>
  <cp:keywords/>
  <dc:description/>
  <cp:lastModifiedBy>402LSX</cp:lastModifiedBy>
  <cp:revision>2</cp:revision>
  <dcterms:created xsi:type="dcterms:W3CDTF">2023-06-05T07:16:00Z</dcterms:created>
  <dcterms:modified xsi:type="dcterms:W3CDTF">2023-06-05T07:19:00Z</dcterms:modified>
</cp:coreProperties>
</file>